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B75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Eastern Shore Regional Animal Control Facility</w:t>
      </w:r>
    </w:p>
    <w:p w14:paraId="10F8DB76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28167 Beacon Rd.</w:t>
      </w:r>
    </w:p>
    <w:p w14:paraId="10F8DB77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Melfa, Va. 23410</w:t>
      </w:r>
    </w:p>
    <w:p w14:paraId="10F8DB78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Phone-(757)787-7091</w:t>
      </w:r>
    </w:p>
    <w:p w14:paraId="10F8DB79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Fax-(757)787-8367</w:t>
      </w:r>
    </w:p>
    <w:p w14:paraId="10F8DB7A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</w:p>
    <w:p w14:paraId="10F8DB7B" w14:textId="77777777" w:rsid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</w:p>
    <w:p w14:paraId="10F8DB7C" w14:textId="77777777" w:rsidR="00C80270" w:rsidRPr="00C80270" w:rsidRDefault="00C80270" w:rsidP="00C80270">
      <w:pPr>
        <w:spacing w:after="160" w:line="256" w:lineRule="auto"/>
        <w:jc w:val="center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Intake Policy</w:t>
      </w:r>
    </w:p>
    <w:p w14:paraId="10F8DB7D" w14:textId="77777777" w:rsidR="00C80270" w:rsidRPr="00C80270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</w:p>
    <w:p w14:paraId="10F8DB7E" w14:textId="5390588B" w:rsidR="004624AA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  <w:r w:rsidRPr="00C80270">
        <w:rPr>
          <w:rFonts w:ascii="Calibri" w:eastAsia="Calibri" w:hAnsi="Calibri" w:cs="Times"/>
          <w:color w:val="444444"/>
          <w:sz w:val="24"/>
        </w:rPr>
        <w:t xml:space="preserve">The </w:t>
      </w:r>
      <w:r>
        <w:rPr>
          <w:rFonts w:ascii="Calibri" w:eastAsia="Calibri" w:hAnsi="Calibri" w:cs="Times"/>
          <w:color w:val="444444"/>
          <w:sz w:val="24"/>
        </w:rPr>
        <w:t>Eastern Shore Regional Animal Control Facility</w:t>
      </w:r>
      <w:r w:rsidRPr="00C80270">
        <w:rPr>
          <w:rFonts w:ascii="Calibri" w:eastAsia="Calibri" w:hAnsi="Calibri" w:cs="Times"/>
          <w:color w:val="444444"/>
          <w:sz w:val="24"/>
        </w:rPr>
        <w:t xml:space="preserve"> accepts seized, stray, homeless,</w:t>
      </w:r>
      <w:r>
        <w:rPr>
          <w:rFonts w:ascii="Calibri" w:eastAsia="Calibri" w:hAnsi="Calibri" w:cs="Times"/>
          <w:color w:val="444444"/>
          <w:sz w:val="24"/>
        </w:rPr>
        <w:t xml:space="preserve"> feral, </w:t>
      </w:r>
      <w:r w:rsidRPr="00C80270">
        <w:rPr>
          <w:rFonts w:ascii="Calibri" w:eastAsia="Calibri" w:hAnsi="Calibri" w:cs="Times"/>
          <w:color w:val="444444"/>
          <w:sz w:val="24"/>
        </w:rPr>
        <w:t xml:space="preserve">abandoned, unwanted, or surrendered </w:t>
      </w:r>
      <w:r>
        <w:rPr>
          <w:rFonts w:ascii="Calibri" w:eastAsia="Calibri" w:hAnsi="Calibri" w:cs="Times"/>
          <w:color w:val="444444"/>
          <w:sz w:val="24"/>
        </w:rPr>
        <w:t>animals</w:t>
      </w:r>
      <w:r w:rsidRPr="00C80270">
        <w:rPr>
          <w:rFonts w:ascii="Calibri" w:eastAsia="Calibri" w:hAnsi="Calibri" w:cs="Times"/>
          <w:color w:val="444444"/>
          <w:sz w:val="24"/>
        </w:rPr>
        <w:t xml:space="preserve"> within the </w:t>
      </w:r>
      <w:r>
        <w:rPr>
          <w:rFonts w:ascii="Calibri" w:eastAsia="Calibri" w:hAnsi="Calibri" w:cs="Times"/>
          <w:color w:val="444444"/>
          <w:sz w:val="24"/>
        </w:rPr>
        <w:t xml:space="preserve">Accomack and Northampton Counties in Virginia.  The Eastern Shore Animal Control Facility </w:t>
      </w:r>
      <w:r w:rsidRPr="00C80270">
        <w:rPr>
          <w:rFonts w:ascii="Calibri" w:eastAsia="Calibri" w:hAnsi="Calibri" w:cs="Times"/>
          <w:color w:val="444444"/>
          <w:sz w:val="24"/>
        </w:rPr>
        <w:t>also accepts surrendered animals previously adopted from the shelter</w:t>
      </w:r>
      <w:r>
        <w:rPr>
          <w:rFonts w:ascii="Calibri" w:eastAsia="Calibri" w:hAnsi="Calibri" w:cs="Times"/>
          <w:color w:val="444444"/>
          <w:sz w:val="24"/>
        </w:rPr>
        <w:t xml:space="preserve">. </w:t>
      </w:r>
    </w:p>
    <w:p w14:paraId="10F8DB7F" w14:textId="77777777" w:rsidR="00C80270" w:rsidRPr="00C80270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</w:p>
    <w:p w14:paraId="10F8DB80" w14:textId="63A19D7E" w:rsidR="00C80270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  <w:r w:rsidRPr="00C80270">
        <w:rPr>
          <w:rFonts w:ascii="Calibri" w:eastAsia="Calibri" w:hAnsi="Calibri" w:cs="Times"/>
          <w:color w:val="444444"/>
          <w:sz w:val="24"/>
        </w:rPr>
        <w:t>Incoming animals</w:t>
      </w:r>
      <w:r>
        <w:rPr>
          <w:rFonts w:ascii="Calibri" w:eastAsia="Calibri" w:hAnsi="Calibri" w:cs="Times"/>
          <w:color w:val="444444"/>
          <w:sz w:val="24"/>
        </w:rPr>
        <w:t xml:space="preserve"> from the public accepted-</w:t>
      </w:r>
    </w:p>
    <w:p w14:paraId="10F8DB81" w14:textId="77777777" w:rsidR="00C80270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Tuesday-Friday</w:t>
      </w:r>
      <w:r w:rsidRPr="00C80270">
        <w:rPr>
          <w:rFonts w:ascii="Calibri" w:eastAsia="Calibri" w:hAnsi="Calibri" w:cs="Times"/>
          <w:color w:val="444444"/>
          <w:sz w:val="24"/>
        </w:rPr>
        <w:t xml:space="preserve"> between </w:t>
      </w:r>
      <w:r>
        <w:rPr>
          <w:rFonts w:ascii="Calibri" w:eastAsia="Calibri" w:hAnsi="Calibri" w:cs="Times"/>
          <w:color w:val="444444"/>
          <w:sz w:val="24"/>
        </w:rPr>
        <w:t>12</w:t>
      </w:r>
      <w:r w:rsidRPr="00C80270">
        <w:rPr>
          <w:rFonts w:ascii="Calibri" w:eastAsia="Calibri" w:hAnsi="Calibri" w:cs="Times"/>
          <w:color w:val="444444"/>
          <w:sz w:val="24"/>
        </w:rPr>
        <w:t xml:space="preserve">:00 </w:t>
      </w:r>
      <w:r>
        <w:rPr>
          <w:rFonts w:ascii="Calibri" w:eastAsia="Calibri" w:hAnsi="Calibri" w:cs="Times"/>
          <w:color w:val="444444"/>
          <w:sz w:val="24"/>
        </w:rPr>
        <w:t>PM-</w:t>
      </w:r>
      <w:r w:rsidRPr="00C80270">
        <w:rPr>
          <w:rFonts w:ascii="Calibri" w:eastAsia="Calibri" w:hAnsi="Calibri" w:cs="Times"/>
          <w:color w:val="444444"/>
          <w:sz w:val="24"/>
        </w:rPr>
        <w:t>4:</w:t>
      </w:r>
      <w:r>
        <w:rPr>
          <w:rFonts w:ascii="Calibri" w:eastAsia="Calibri" w:hAnsi="Calibri" w:cs="Times"/>
          <w:color w:val="444444"/>
          <w:sz w:val="24"/>
        </w:rPr>
        <w:t>00 PM</w:t>
      </w:r>
    </w:p>
    <w:p w14:paraId="10F8DB82" w14:textId="77777777" w:rsidR="00C80270" w:rsidRDefault="00C80270" w:rsidP="00C80270">
      <w:pPr>
        <w:spacing w:after="160" w:line="256" w:lineRule="auto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Saturday between 9:00AM-12:00PM</w:t>
      </w:r>
    </w:p>
    <w:p w14:paraId="5B42D54C" w14:textId="12FB9559" w:rsidR="00CE43A4" w:rsidRDefault="00CE43A4" w:rsidP="00B77981">
      <w:pPr>
        <w:spacing w:after="0" w:line="240" w:lineRule="auto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 xml:space="preserve">Reclaiming animals and viewing for adoptions are by appointment to </w:t>
      </w:r>
      <w:proofErr w:type="gramStart"/>
      <w:r w:rsidR="00B77981">
        <w:rPr>
          <w:rFonts w:ascii="Calibri" w:eastAsia="Calibri" w:hAnsi="Calibri" w:cs="Times"/>
          <w:color w:val="444444"/>
          <w:sz w:val="24"/>
        </w:rPr>
        <w:t>accommodate</w:t>
      </w:r>
      <w:proofErr w:type="gramEnd"/>
    </w:p>
    <w:p w14:paraId="0E222ECF" w14:textId="7B13AD46" w:rsidR="00B77981" w:rsidRPr="00C80270" w:rsidRDefault="00B77981" w:rsidP="00B77981">
      <w:pPr>
        <w:spacing w:after="0" w:line="240" w:lineRule="auto"/>
        <w:rPr>
          <w:rFonts w:ascii="Calibri" w:eastAsia="Calibri" w:hAnsi="Calibri" w:cs="Times"/>
          <w:color w:val="444444"/>
          <w:sz w:val="24"/>
        </w:rPr>
      </w:pPr>
      <w:r>
        <w:rPr>
          <w:rFonts w:ascii="Calibri" w:eastAsia="Calibri" w:hAnsi="Calibri" w:cs="Times"/>
          <w:color w:val="444444"/>
          <w:sz w:val="24"/>
        </w:rPr>
        <w:t>the publics work schedules.</w:t>
      </w:r>
    </w:p>
    <w:sectPr w:rsidR="00B77981" w:rsidRPr="00C8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270"/>
    <w:rsid w:val="004624AA"/>
    <w:rsid w:val="00B0580B"/>
    <w:rsid w:val="00B77981"/>
    <w:rsid w:val="00C80270"/>
    <w:rsid w:val="00C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DB75"/>
  <w15:docId w15:val="{713F1C42-9C9F-4F32-A789-20AB8E0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L. Clark</dc:creator>
  <cp:lastModifiedBy>Sue Burdge</cp:lastModifiedBy>
  <cp:revision>3</cp:revision>
  <dcterms:created xsi:type="dcterms:W3CDTF">2018-01-27T13:59:00Z</dcterms:created>
  <dcterms:modified xsi:type="dcterms:W3CDTF">2024-01-20T18:21:00Z</dcterms:modified>
</cp:coreProperties>
</file>