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B4ED" w14:textId="05E40B15" w:rsidR="00AB583C" w:rsidRDefault="00AB583C" w:rsidP="00AB583C">
      <w:r>
        <w:t xml:space="preserve">Goochland County Animal Protection operates an open-admission public animal shelter.  The facility intakes all stray canines within the county’s border regardless of health, </w:t>
      </w:r>
      <w:r w:rsidR="00571904">
        <w:t>temperament,</w:t>
      </w:r>
      <w:r>
        <w:t xml:space="preserve"> or behavior.  The facility intakes all stray felines within the county’s border regardless of health, </w:t>
      </w:r>
      <w:r w:rsidR="00571904">
        <w:t>temperament,</w:t>
      </w:r>
      <w:r>
        <w:t xml:space="preserve"> or behavior.  The facility intakes any at large livestock within the county’s border in which there is no known owner.  Owner surrenders of companion animals are accepted with a managed admissions program.</w:t>
      </w:r>
    </w:p>
    <w:p w14:paraId="3BEC5685" w14:textId="77777777" w:rsidR="00FA4334" w:rsidRDefault="00FA4334"/>
    <w:sectPr w:rsidR="00FA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3C"/>
    <w:rsid w:val="003F6455"/>
    <w:rsid w:val="00571904"/>
    <w:rsid w:val="00717D9E"/>
    <w:rsid w:val="00AB583C"/>
    <w:rsid w:val="00EB13FC"/>
    <w:rsid w:val="00FA0CA2"/>
    <w:rsid w:val="00FA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31FE"/>
  <w15:chartTrackingRefBased/>
  <w15:docId w15:val="{0B15A43D-9F26-4DD4-B2D9-F1893FEB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Clough</dc:creator>
  <cp:keywords/>
  <dc:description/>
  <cp:lastModifiedBy>Greene, Job</cp:lastModifiedBy>
  <cp:revision>2</cp:revision>
  <dcterms:created xsi:type="dcterms:W3CDTF">2025-01-28T17:41:00Z</dcterms:created>
  <dcterms:modified xsi:type="dcterms:W3CDTF">2025-01-28T17:41:00Z</dcterms:modified>
</cp:coreProperties>
</file>