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12" w:rsidRDefault="00C62C12" w:rsidP="00C62C12">
      <w:pPr>
        <w:rPr>
          <w:rFonts w:asciiTheme="majorBidi" w:hAnsiTheme="majorBidi" w:cstheme="majorBidi"/>
        </w:rPr>
      </w:pPr>
    </w:p>
    <w:p w:rsidR="002D6279" w:rsidRDefault="002D6279" w:rsidP="00C62C12">
      <w:pPr>
        <w:rPr>
          <w:rFonts w:asciiTheme="majorBidi" w:hAnsiTheme="majorBidi" w:cstheme="majorBidi"/>
        </w:rPr>
      </w:pPr>
    </w:p>
    <w:p w:rsidR="002D6279" w:rsidRDefault="002D6279" w:rsidP="00C62C1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the policy of the Fauquier County Sheriff’s Office, Animal Control, to pick up stray, sick/injured animals and seize stray livestock and abused/cruelly treated animals. </w:t>
      </w:r>
      <w:r w:rsidR="00B0299B">
        <w:rPr>
          <w:rFonts w:asciiTheme="majorBidi" w:hAnsiTheme="majorBidi" w:cstheme="majorBidi"/>
        </w:rPr>
        <w:t>After the owner is sought, t</w:t>
      </w:r>
      <w:r>
        <w:rPr>
          <w:rFonts w:asciiTheme="majorBidi" w:hAnsiTheme="majorBidi" w:cstheme="majorBidi"/>
        </w:rPr>
        <w:t>he animals are transported to the Animal Control Cente</w:t>
      </w:r>
      <w:r w:rsidR="00B0299B">
        <w:rPr>
          <w:rFonts w:asciiTheme="majorBidi" w:hAnsiTheme="majorBidi" w:cstheme="majorBidi"/>
        </w:rPr>
        <w:t>r located at the Fauquier SPCA. At the Animal Control Center,</w:t>
      </w:r>
      <w:r>
        <w:rPr>
          <w:rFonts w:asciiTheme="majorBidi" w:hAnsiTheme="majorBidi" w:cstheme="majorBidi"/>
        </w:rPr>
        <w:t xml:space="preserve"> they are treated and cared for </w:t>
      </w:r>
      <w:r w:rsidR="00B0299B">
        <w:rPr>
          <w:rFonts w:asciiTheme="majorBidi" w:hAnsiTheme="majorBidi" w:cstheme="majorBidi"/>
        </w:rPr>
        <w:t xml:space="preserve">by FSPCA staff </w:t>
      </w:r>
      <w:r>
        <w:rPr>
          <w:rFonts w:asciiTheme="majorBidi" w:hAnsiTheme="majorBidi" w:cstheme="majorBidi"/>
        </w:rPr>
        <w:t xml:space="preserve">until the owner is found, a court disposition or </w:t>
      </w:r>
      <w:r w:rsidR="00270FAB">
        <w:rPr>
          <w:rFonts w:asciiTheme="majorBidi" w:hAnsiTheme="majorBidi" w:cstheme="majorBidi"/>
        </w:rPr>
        <w:t xml:space="preserve">transferred to the custody of the Fauquier SPCA. In the case of injured wildlife, animals are transported to Blue Ridge Wildlife or </w:t>
      </w:r>
      <w:r w:rsidR="00B0299B">
        <w:rPr>
          <w:rFonts w:asciiTheme="majorBidi" w:hAnsiTheme="majorBidi" w:cstheme="majorBidi"/>
        </w:rPr>
        <w:t xml:space="preserve">a </w:t>
      </w:r>
      <w:r w:rsidR="00270FAB">
        <w:rPr>
          <w:rFonts w:asciiTheme="majorBidi" w:hAnsiTheme="majorBidi" w:cstheme="majorBidi"/>
        </w:rPr>
        <w:t>local rehabilitator, after consultation.</w:t>
      </w:r>
      <w:bookmarkStart w:id="0" w:name="_GoBack"/>
      <w:bookmarkEnd w:id="0"/>
    </w:p>
    <w:sectPr w:rsidR="002D6279" w:rsidSect="005B4379">
      <w:head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85" w:rsidRDefault="00F86685" w:rsidP="00777032">
      <w:r>
        <w:separator/>
      </w:r>
    </w:p>
  </w:endnote>
  <w:endnote w:type="continuationSeparator" w:id="0">
    <w:p w:rsidR="00F86685" w:rsidRDefault="00F86685" w:rsidP="0077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5760"/>
    </w:tblGrid>
    <w:tr w:rsidR="005B4379" w:rsidRPr="00E449DF" w:rsidTr="002531C8">
      <w:trPr>
        <w:jc w:val="center"/>
      </w:trPr>
      <w:tc>
        <w:tcPr>
          <w:tcW w:w="5490" w:type="dxa"/>
        </w:tcPr>
        <w:p w:rsidR="005B4379" w:rsidRPr="00E449DF" w:rsidRDefault="005B4379" w:rsidP="005B4379">
          <w:pPr>
            <w:tabs>
              <w:tab w:val="center" w:pos="4680"/>
              <w:tab w:val="right" w:pos="9360"/>
            </w:tabs>
            <w:jc w:val="center"/>
            <w:rPr>
              <w:b/>
              <w:i/>
              <w:sz w:val="18"/>
              <w:szCs w:val="18"/>
            </w:rPr>
          </w:pPr>
          <w:r w:rsidRPr="00E449DF">
            <w:rPr>
              <w:b/>
              <w:i/>
              <w:sz w:val="18"/>
              <w:szCs w:val="18"/>
            </w:rPr>
            <w:t>Sheriff’s Office</w:t>
          </w:r>
          <w:r>
            <w:rPr>
              <w:b/>
              <w:i/>
              <w:sz w:val="18"/>
              <w:szCs w:val="18"/>
            </w:rPr>
            <w:t xml:space="preserve"> </w:t>
          </w:r>
          <w:r>
            <w:rPr>
              <w:rFonts w:cstheme="minorHAnsi"/>
              <w:b/>
              <w:i/>
              <w:sz w:val="18"/>
              <w:szCs w:val="18"/>
            </w:rPr>
            <w:t>•</w:t>
          </w:r>
          <w:r>
            <w:rPr>
              <w:b/>
              <w:i/>
              <w:sz w:val="18"/>
              <w:szCs w:val="18"/>
            </w:rPr>
            <w:t xml:space="preserve">   </w:t>
          </w:r>
          <w:r w:rsidRPr="00661152">
            <w:rPr>
              <w:i/>
              <w:sz w:val="18"/>
              <w:szCs w:val="18"/>
            </w:rPr>
            <w:t>78 W Lee Street, Warrenton, V</w:t>
          </w:r>
          <w:r>
            <w:rPr>
              <w:i/>
              <w:sz w:val="18"/>
              <w:szCs w:val="18"/>
            </w:rPr>
            <w:t>A</w:t>
          </w:r>
          <w:r w:rsidRPr="00661152">
            <w:rPr>
              <w:i/>
              <w:sz w:val="18"/>
              <w:szCs w:val="18"/>
            </w:rPr>
            <w:t xml:space="preserve"> 20186</w:t>
          </w:r>
        </w:p>
      </w:tc>
      <w:tc>
        <w:tcPr>
          <w:tcW w:w="5760" w:type="dxa"/>
        </w:tcPr>
        <w:p w:rsidR="005B4379" w:rsidRPr="00E449DF" w:rsidRDefault="005B4379" w:rsidP="005B4379">
          <w:pPr>
            <w:tabs>
              <w:tab w:val="center" w:pos="4680"/>
              <w:tab w:val="right" w:pos="9360"/>
            </w:tabs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           </w:t>
          </w:r>
          <w:r w:rsidRPr="00E449DF">
            <w:rPr>
              <w:b/>
              <w:i/>
              <w:sz w:val="18"/>
              <w:szCs w:val="18"/>
            </w:rPr>
            <w:t>Adult Detention Center</w:t>
          </w:r>
          <w:r>
            <w:rPr>
              <w:b/>
              <w:i/>
              <w:sz w:val="18"/>
              <w:szCs w:val="18"/>
            </w:rPr>
            <w:t xml:space="preserve"> </w:t>
          </w:r>
          <w:r>
            <w:rPr>
              <w:rFonts w:cstheme="minorHAnsi"/>
              <w:b/>
              <w:i/>
              <w:sz w:val="18"/>
              <w:szCs w:val="18"/>
            </w:rPr>
            <w:t>•</w:t>
          </w:r>
          <w:r>
            <w:rPr>
              <w:b/>
              <w:i/>
              <w:sz w:val="18"/>
              <w:szCs w:val="18"/>
            </w:rPr>
            <w:t xml:space="preserve">   </w:t>
          </w:r>
          <w:r w:rsidRPr="00661152">
            <w:rPr>
              <w:i/>
              <w:sz w:val="18"/>
              <w:szCs w:val="18"/>
            </w:rPr>
            <w:t>50 W Lee Street, Warrenton, VA 20186</w:t>
          </w:r>
        </w:p>
      </w:tc>
    </w:tr>
    <w:tr w:rsidR="005B4379" w:rsidRPr="00E449DF" w:rsidTr="002531C8">
      <w:trPr>
        <w:jc w:val="center"/>
      </w:trPr>
      <w:tc>
        <w:tcPr>
          <w:tcW w:w="11250" w:type="dxa"/>
          <w:gridSpan w:val="2"/>
        </w:tcPr>
        <w:p w:rsidR="005B4379" w:rsidRPr="00E449DF" w:rsidRDefault="005B4379" w:rsidP="005B4379">
          <w:pPr>
            <w:tabs>
              <w:tab w:val="center" w:pos="4680"/>
              <w:tab w:val="right" w:pos="9360"/>
            </w:tabs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sheriff.fauquiercounty.gov</w:t>
          </w:r>
        </w:p>
      </w:tc>
    </w:tr>
  </w:tbl>
  <w:p w:rsidR="005B4379" w:rsidRDefault="005B4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85" w:rsidRDefault="00F86685" w:rsidP="00777032">
      <w:r>
        <w:separator/>
      </w:r>
    </w:p>
  </w:footnote>
  <w:footnote w:type="continuationSeparator" w:id="0">
    <w:p w:rsidR="00F86685" w:rsidRDefault="00F86685" w:rsidP="0077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32" w:rsidRDefault="00777032">
    <w:pPr>
      <w:pStyle w:val="Header"/>
    </w:pPr>
  </w:p>
  <w:p w:rsidR="00777032" w:rsidRDefault="00777032">
    <w:pPr>
      <w:pStyle w:val="Header"/>
    </w:pPr>
  </w:p>
  <w:p w:rsidR="00777032" w:rsidRDefault="00777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5" w:type="dxa"/>
      <w:jc w:val="center"/>
      <w:tblLook w:val="04A0" w:firstRow="1" w:lastRow="0" w:firstColumn="1" w:lastColumn="0" w:noHBand="0" w:noVBand="1"/>
    </w:tblPr>
    <w:tblGrid>
      <w:gridCol w:w="3605"/>
      <w:gridCol w:w="3690"/>
      <w:gridCol w:w="3870"/>
    </w:tblGrid>
    <w:tr w:rsidR="005B4379" w:rsidRPr="00EF0AEB" w:rsidTr="002531C8">
      <w:trPr>
        <w:jc w:val="center"/>
      </w:trPr>
      <w:tc>
        <w:tcPr>
          <w:tcW w:w="11165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b/>
              <w:sz w:val="30"/>
              <w:szCs w:val="30"/>
            </w:rPr>
          </w:pPr>
          <w:r w:rsidRPr="00EF0AEB">
            <w:rPr>
              <w:b/>
              <w:sz w:val="30"/>
              <w:szCs w:val="30"/>
            </w:rPr>
            <w:t>FAUQUIER COUNTY SHERIFF’S OFFICE</w:t>
          </w:r>
        </w:p>
      </w:tc>
    </w:tr>
    <w:tr w:rsidR="005B4379" w:rsidRPr="00EF0AEB" w:rsidTr="002531C8">
      <w:trPr>
        <w:jc w:val="center"/>
      </w:trPr>
      <w:tc>
        <w:tcPr>
          <w:tcW w:w="3605" w:type="dxa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b/>
              <w:sz w:val="20"/>
              <w:szCs w:val="20"/>
            </w:rPr>
          </w:pPr>
          <w:r w:rsidRPr="00EF0AEB">
            <w:rPr>
              <w:b/>
              <w:sz w:val="20"/>
              <w:szCs w:val="20"/>
            </w:rPr>
            <w:t xml:space="preserve">Lt. Col. Jeremy </w:t>
          </w:r>
          <w:r>
            <w:rPr>
              <w:b/>
              <w:sz w:val="20"/>
              <w:szCs w:val="20"/>
            </w:rPr>
            <w:t xml:space="preserve">A. </w:t>
          </w:r>
          <w:r w:rsidRPr="00EF0AEB">
            <w:rPr>
              <w:b/>
              <w:sz w:val="20"/>
              <w:szCs w:val="20"/>
            </w:rPr>
            <w:t>Falls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5253781C" wp14:editId="6733A7E8">
                <wp:simplePos x="0" y="0"/>
                <wp:positionH relativeFrom="column">
                  <wp:posOffset>806450</wp:posOffset>
                </wp:positionH>
                <wp:positionV relativeFrom="paragraph">
                  <wp:posOffset>137795</wp:posOffset>
                </wp:positionV>
                <wp:extent cx="457200" cy="436245"/>
                <wp:effectExtent l="0" t="0" r="0" b="1905"/>
                <wp:wrapNone/>
                <wp:docPr id="2" name="Picture 2" descr="call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ll9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0AEB">
            <w:rPr>
              <w:sz w:val="20"/>
              <w:szCs w:val="20"/>
            </w:rPr>
            <w:t>Chief Deputy</w:t>
          </w:r>
          <w:r w:rsidRPr="00EF0AEB">
            <w:rPr>
              <w:noProof/>
              <w:sz w:val="20"/>
              <w:szCs w:val="20"/>
            </w:rPr>
            <w:t xml:space="preserve"> </w:t>
          </w:r>
        </w:p>
      </w:tc>
      <w:tc>
        <w:tcPr>
          <w:tcW w:w="3690" w:type="dxa"/>
          <w:vMerge w:val="restart"/>
          <w:tcBorders>
            <w:top w:val="nil"/>
            <w:left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3BD5209" wp14:editId="51010C8B">
                <wp:simplePos x="0" y="0"/>
                <wp:positionH relativeFrom="column">
                  <wp:posOffset>348615</wp:posOffset>
                </wp:positionH>
                <wp:positionV relativeFrom="paragraph">
                  <wp:posOffset>142240</wp:posOffset>
                </wp:positionV>
                <wp:extent cx="1587500" cy="1482090"/>
                <wp:effectExtent l="0" t="0" r="0" b="3810"/>
                <wp:wrapNone/>
                <wp:docPr id="3" name="Picture 3" descr="https://mydrive.fauquiercounty.gov/personal/fauquier_county_mcgeeh/Documents/sheriff%20star%20no%20backgrou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ydrive.fauquiercounty.gov/personal/fauquier_county_mcgeeh/Documents/sheriff%20star%20no%20backgrou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A53C3D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A53C3D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A53C3D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  <w:p w:rsidR="005B4379" w:rsidRDefault="005B4379" w:rsidP="005B4379">
          <w:pPr>
            <w:jc w:val="center"/>
            <w:rPr>
              <w:b/>
              <w:sz w:val="26"/>
              <w:szCs w:val="26"/>
            </w:rPr>
          </w:pPr>
          <w:r>
            <w:rPr>
              <w:b/>
              <w:i/>
              <w:sz w:val="18"/>
              <w:szCs w:val="18"/>
            </w:rPr>
            <w:t xml:space="preserve">An Accredited Law Enforcement Agency                                                                              </w:t>
          </w:r>
        </w:p>
        <w:p w:rsidR="005B4379" w:rsidRPr="00EF0AEB" w:rsidRDefault="005B4379" w:rsidP="005B4379">
          <w:pPr>
            <w:jc w:val="center"/>
            <w:rPr>
              <w:b/>
              <w:sz w:val="26"/>
              <w:szCs w:val="26"/>
            </w:rPr>
          </w:pPr>
          <w:r w:rsidRPr="00EF0AEB">
            <w:rPr>
              <w:b/>
              <w:sz w:val="26"/>
              <w:szCs w:val="26"/>
            </w:rPr>
            <w:t>Robert P. Mosier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b/>
              <w:sz w:val="26"/>
              <w:szCs w:val="26"/>
            </w:rPr>
            <w:t>Sheriff</w:t>
          </w: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tabs>
              <w:tab w:val="left" w:pos="689"/>
              <w:tab w:val="center" w:pos="1827"/>
            </w:tabs>
            <w:rPr>
              <w:b/>
              <w:sz w:val="20"/>
              <w:szCs w:val="20"/>
            </w:rPr>
          </w:pPr>
          <w:r w:rsidRPr="00A53C3D">
            <w:rPr>
              <w:b/>
              <w:sz w:val="20"/>
              <w:szCs w:val="20"/>
            </w:rPr>
            <w:tab/>
          </w:r>
          <w:r w:rsidRPr="00A53C3D">
            <w:rPr>
              <w:b/>
              <w:sz w:val="20"/>
              <w:szCs w:val="20"/>
            </w:rPr>
            <w:tab/>
          </w:r>
          <w:r w:rsidRPr="00EF0AEB">
            <w:rPr>
              <w:b/>
              <w:sz w:val="20"/>
              <w:szCs w:val="20"/>
            </w:rPr>
            <w:t>Communications</w:t>
          </w:r>
        </w:p>
        <w:p w:rsidR="005B4379" w:rsidRPr="00EF0AEB" w:rsidRDefault="005B4379" w:rsidP="005B4379">
          <w:pPr>
            <w:jc w:val="center"/>
            <w:rPr>
              <w:i/>
              <w:sz w:val="20"/>
              <w:szCs w:val="20"/>
            </w:rPr>
          </w:pPr>
          <w:r w:rsidRPr="00EF0AEB">
            <w:rPr>
              <w:i/>
              <w:sz w:val="20"/>
              <w:szCs w:val="20"/>
            </w:rPr>
            <w:t>Non-Emergency</w:t>
          </w:r>
        </w:p>
        <w:p w:rsidR="005B4379" w:rsidRPr="00EF0AEB" w:rsidRDefault="005B4379" w:rsidP="005B4379">
          <w:pPr>
            <w:tabs>
              <w:tab w:val="center" w:pos="1827"/>
              <w:tab w:val="left" w:pos="3068"/>
              <w:tab w:val="right" w:pos="3654"/>
            </w:tabs>
            <w:rPr>
              <w:sz w:val="20"/>
              <w:szCs w:val="20"/>
            </w:rPr>
          </w:pPr>
          <w:r w:rsidRPr="00A53C3D">
            <w:rPr>
              <w:sz w:val="20"/>
              <w:szCs w:val="20"/>
            </w:rPr>
            <w:tab/>
          </w:r>
          <w:r w:rsidRPr="00EF0AEB">
            <w:rPr>
              <w:sz w:val="20"/>
              <w:szCs w:val="20"/>
            </w:rPr>
            <w:t>(540) 347-3300</w:t>
          </w:r>
          <w:r w:rsidRPr="00A53C3D">
            <w:rPr>
              <w:sz w:val="20"/>
              <w:szCs w:val="20"/>
            </w:rPr>
            <w:tab/>
          </w:r>
          <w:r w:rsidRPr="00A53C3D">
            <w:rPr>
              <w:sz w:val="20"/>
              <w:szCs w:val="20"/>
            </w:rPr>
            <w:tab/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347-</w:t>
          </w:r>
          <w:r>
            <w:rPr>
              <w:sz w:val="20"/>
              <w:szCs w:val="20"/>
            </w:rPr>
            <w:t>6886 Fax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</w:tc>
    </w:tr>
    <w:tr w:rsidR="005B4379" w:rsidRPr="00EF0AEB" w:rsidTr="002531C8">
      <w:trPr>
        <w:jc w:val="center"/>
      </w:trPr>
      <w:tc>
        <w:tcPr>
          <w:tcW w:w="3605" w:type="dxa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b/>
              <w:sz w:val="20"/>
              <w:szCs w:val="20"/>
            </w:rPr>
          </w:pPr>
          <w:r w:rsidRPr="00EF0AEB">
            <w:rPr>
              <w:b/>
              <w:sz w:val="20"/>
              <w:szCs w:val="20"/>
            </w:rPr>
            <w:t>Administration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422-8600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422-8605</w:t>
          </w:r>
          <w:r>
            <w:rPr>
              <w:sz w:val="20"/>
              <w:szCs w:val="20"/>
            </w:rPr>
            <w:t xml:space="preserve"> Fax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</w:tc>
      <w:tc>
        <w:tcPr>
          <w:tcW w:w="3690" w:type="dxa"/>
          <w:vMerge/>
          <w:tcBorders>
            <w:left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b/>
              <w:sz w:val="20"/>
              <w:szCs w:val="20"/>
            </w:rPr>
          </w:pPr>
          <w:r w:rsidRPr="00EF0AEB">
            <w:rPr>
              <w:b/>
              <w:sz w:val="20"/>
              <w:szCs w:val="20"/>
            </w:rPr>
            <w:t>Criminal Investigations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422-8650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422-8606</w:t>
          </w:r>
          <w:r>
            <w:rPr>
              <w:sz w:val="20"/>
              <w:szCs w:val="20"/>
            </w:rPr>
            <w:t xml:space="preserve"> Fax</w:t>
          </w:r>
        </w:p>
      </w:tc>
    </w:tr>
    <w:tr w:rsidR="005B4379" w:rsidRPr="00EF0AEB" w:rsidTr="002531C8">
      <w:trPr>
        <w:jc w:val="center"/>
      </w:trPr>
      <w:tc>
        <w:tcPr>
          <w:tcW w:w="3605" w:type="dxa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b/>
              <w:sz w:val="20"/>
              <w:szCs w:val="20"/>
            </w:rPr>
          </w:pPr>
          <w:r w:rsidRPr="00EF0AEB">
            <w:rPr>
              <w:b/>
              <w:sz w:val="20"/>
              <w:szCs w:val="20"/>
            </w:rPr>
            <w:t>Adult Detention Center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422-8700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422-8710</w:t>
          </w:r>
          <w:r>
            <w:rPr>
              <w:sz w:val="20"/>
              <w:szCs w:val="20"/>
            </w:rPr>
            <w:t xml:space="preserve"> Fax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</w:tc>
      <w:tc>
        <w:tcPr>
          <w:tcW w:w="3690" w:type="dxa"/>
          <w:vMerge/>
          <w:tcBorders>
            <w:left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b/>
              <w:sz w:val="20"/>
              <w:szCs w:val="20"/>
            </w:rPr>
          </w:pPr>
          <w:r w:rsidRPr="00EF0AEB">
            <w:rPr>
              <w:b/>
              <w:sz w:val="20"/>
              <w:szCs w:val="20"/>
            </w:rPr>
            <w:t>Patrol Operations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422-8600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422-8607</w:t>
          </w:r>
          <w:r>
            <w:rPr>
              <w:sz w:val="20"/>
              <w:szCs w:val="20"/>
            </w:rPr>
            <w:t xml:space="preserve"> Fax</w:t>
          </w:r>
        </w:p>
      </w:tc>
    </w:tr>
    <w:tr w:rsidR="005B4379" w:rsidRPr="00EF0AEB" w:rsidTr="002531C8">
      <w:trPr>
        <w:jc w:val="center"/>
      </w:trPr>
      <w:tc>
        <w:tcPr>
          <w:tcW w:w="3605" w:type="dxa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b/>
              <w:sz w:val="20"/>
              <w:szCs w:val="20"/>
            </w:rPr>
            <w:t>Civil Process / Court</w:t>
          </w:r>
          <w:r w:rsidRPr="00EF0AEB">
            <w:rPr>
              <w:sz w:val="20"/>
              <w:szCs w:val="20"/>
            </w:rPr>
            <w:t xml:space="preserve"> </w:t>
          </w:r>
          <w:r w:rsidRPr="00EF0AEB">
            <w:rPr>
              <w:b/>
              <w:sz w:val="20"/>
              <w:szCs w:val="20"/>
            </w:rPr>
            <w:t>Security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422-8610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422-8609</w:t>
          </w:r>
          <w:r>
            <w:rPr>
              <w:sz w:val="20"/>
              <w:szCs w:val="20"/>
            </w:rPr>
            <w:t xml:space="preserve"> Fax</w:t>
          </w:r>
        </w:p>
      </w:tc>
      <w:tc>
        <w:tcPr>
          <w:tcW w:w="3690" w:type="dxa"/>
          <w:vMerge/>
          <w:tcBorders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</w:tcPr>
        <w:p w:rsidR="005B4379" w:rsidRPr="00EF0AEB" w:rsidRDefault="005B4379" w:rsidP="005B4379">
          <w:pPr>
            <w:jc w:val="center"/>
            <w:rPr>
              <w:b/>
              <w:sz w:val="20"/>
              <w:szCs w:val="20"/>
            </w:rPr>
          </w:pPr>
          <w:r w:rsidRPr="00EF0AEB">
            <w:rPr>
              <w:b/>
              <w:sz w:val="20"/>
              <w:szCs w:val="20"/>
            </w:rPr>
            <w:t>Professional Standards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422-8600</w:t>
          </w:r>
        </w:p>
        <w:p w:rsidR="005B4379" w:rsidRPr="00EF0AEB" w:rsidRDefault="005B4379" w:rsidP="005B4379">
          <w:pPr>
            <w:jc w:val="center"/>
            <w:rPr>
              <w:sz w:val="20"/>
              <w:szCs w:val="20"/>
            </w:rPr>
          </w:pPr>
          <w:r w:rsidRPr="00EF0AEB">
            <w:rPr>
              <w:sz w:val="20"/>
              <w:szCs w:val="20"/>
            </w:rPr>
            <w:t>(540) 422-8608</w:t>
          </w:r>
          <w:r>
            <w:rPr>
              <w:sz w:val="20"/>
              <w:szCs w:val="20"/>
            </w:rPr>
            <w:t xml:space="preserve"> Fax</w:t>
          </w:r>
        </w:p>
      </w:tc>
    </w:tr>
  </w:tbl>
  <w:p w:rsidR="005B4379" w:rsidRDefault="005B4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1752"/>
    <w:multiLevelType w:val="hybridMultilevel"/>
    <w:tmpl w:val="D1FC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32"/>
    <w:rsid w:val="000430F5"/>
    <w:rsid w:val="000670E0"/>
    <w:rsid w:val="00075C57"/>
    <w:rsid w:val="000F0CAF"/>
    <w:rsid w:val="000F2F90"/>
    <w:rsid w:val="00137E73"/>
    <w:rsid w:val="00191B10"/>
    <w:rsid w:val="001A3594"/>
    <w:rsid w:val="001F4A66"/>
    <w:rsid w:val="00270FAB"/>
    <w:rsid w:val="002D6279"/>
    <w:rsid w:val="002D6653"/>
    <w:rsid w:val="00304B44"/>
    <w:rsid w:val="00330100"/>
    <w:rsid w:val="003C285A"/>
    <w:rsid w:val="003F7F18"/>
    <w:rsid w:val="00452A3B"/>
    <w:rsid w:val="00492E25"/>
    <w:rsid w:val="00511789"/>
    <w:rsid w:val="005B4379"/>
    <w:rsid w:val="006236A8"/>
    <w:rsid w:val="00633D1A"/>
    <w:rsid w:val="00704727"/>
    <w:rsid w:val="00717C93"/>
    <w:rsid w:val="007229DC"/>
    <w:rsid w:val="007450E1"/>
    <w:rsid w:val="007504D1"/>
    <w:rsid w:val="00776F93"/>
    <w:rsid w:val="00777032"/>
    <w:rsid w:val="007F5AA3"/>
    <w:rsid w:val="00851CC0"/>
    <w:rsid w:val="00970AF2"/>
    <w:rsid w:val="00980128"/>
    <w:rsid w:val="009B55AC"/>
    <w:rsid w:val="009F5A4B"/>
    <w:rsid w:val="00A57DD9"/>
    <w:rsid w:val="00A842B6"/>
    <w:rsid w:val="00AB5B72"/>
    <w:rsid w:val="00B0299B"/>
    <w:rsid w:val="00BA05B2"/>
    <w:rsid w:val="00C62C12"/>
    <w:rsid w:val="00CC3A04"/>
    <w:rsid w:val="00CF26C0"/>
    <w:rsid w:val="00D23C64"/>
    <w:rsid w:val="00D272B0"/>
    <w:rsid w:val="00DB0CE5"/>
    <w:rsid w:val="00E8450D"/>
    <w:rsid w:val="00EE0C89"/>
    <w:rsid w:val="00EF5A0A"/>
    <w:rsid w:val="00F30FE6"/>
    <w:rsid w:val="00F76026"/>
    <w:rsid w:val="00F86685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D64BE"/>
  <w15:chartTrackingRefBased/>
  <w15:docId w15:val="{190037CF-81E8-47B6-BE04-8ADCCF3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CE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03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77032"/>
  </w:style>
  <w:style w:type="paragraph" w:styleId="Footer">
    <w:name w:val="footer"/>
    <w:basedOn w:val="Normal"/>
    <w:link w:val="FooterChar"/>
    <w:uiPriority w:val="99"/>
    <w:unhideWhenUsed/>
    <w:rsid w:val="0077703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7032"/>
  </w:style>
  <w:style w:type="table" w:styleId="TableGrid">
    <w:name w:val="Table Grid"/>
    <w:basedOn w:val="TableNormal"/>
    <w:uiPriority w:val="39"/>
    <w:rsid w:val="0077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0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EE82B369C0446ABE60C7F7CAA2D4F" ma:contentTypeVersion="0" ma:contentTypeDescription="Create a new document." ma:contentTypeScope="" ma:versionID="498925b4dd8fa9f6a3b3f8c2af69b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2C71-7B5D-4564-A2BF-C569EC766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26423-76E7-47A7-90E6-BF1DE1E53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DCCB1-E8CA-4F37-BE30-24D7AAFA4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FBA39-C9F2-4CB5-A77D-090F53FB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Fauquier County Government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Hope</dc:creator>
  <cp:keywords/>
  <dc:description/>
  <cp:lastModifiedBy>Kiernan, Kristi</cp:lastModifiedBy>
  <cp:revision>3</cp:revision>
  <cp:lastPrinted>2020-03-25T20:56:00Z</cp:lastPrinted>
  <dcterms:created xsi:type="dcterms:W3CDTF">2021-01-30T14:00:00Z</dcterms:created>
  <dcterms:modified xsi:type="dcterms:W3CDTF">2021-01-30T14:29:00Z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0x0101001D0EE82B369C0446ABE60C7F7CAA2D4F</vt:lpwstr>
  </property>
</Properties>
</file>