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48" w:rsidRDefault="00E25948" w:rsidP="00E25948">
      <w:pPr>
        <w:framePr w:w="1466" w:h="2278" w:hRule="exact" w:hSpace="180" w:wrap="auto" w:vAnchor="text" w:hAnchor="page" w:x="631" w:y="-136"/>
      </w:pPr>
      <w:r>
        <w:rPr>
          <w:noProof/>
        </w:rPr>
        <w:drawing>
          <wp:inline distT="0" distB="0" distL="0" distR="0">
            <wp:extent cx="914400" cy="1384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48" w:rsidRDefault="00E25948" w:rsidP="00E25948">
      <w:pPr>
        <w:framePr w:w="1466" w:h="2278" w:hRule="exact" w:hSpace="180" w:wrap="auto" w:vAnchor="text" w:hAnchor="page" w:x="631" w:y="-136"/>
      </w:pPr>
    </w:p>
    <w:p w:rsidR="00E25948" w:rsidRDefault="00E25948" w:rsidP="00E25948">
      <w:pPr>
        <w:spacing w:line="360" w:lineRule="auto"/>
        <w:jc w:val="center"/>
        <w:rPr>
          <w:rFonts w:ascii="Antique Olive" w:hAnsi="Antique Olive"/>
          <w:b/>
        </w:rPr>
      </w:pPr>
      <w:r>
        <w:rPr>
          <w:rFonts w:ascii="Algerian" w:hAnsi="Algerian"/>
          <w:b/>
          <w:sz w:val="44"/>
        </w:rPr>
        <w:t>Halifax County Animal Control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P. O. Box 699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Halifax, Virginia 24558-0699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Shelter:  (434) 572-4292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Office:  (434) 476-3300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Fax:  (434) 575-7086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Emergencies:  (434) 476-3334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</w:pP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   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   </w:t>
      </w:r>
    </w:p>
    <w:p w:rsidR="00E25948" w:rsidRDefault="00E25948" w:rsidP="00E25948">
      <w:pPr>
        <w:rPr>
          <w:sz w:val="28"/>
        </w:rPr>
      </w:pPr>
    </w:p>
    <w:p w:rsidR="00E25948" w:rsidRDefault="007D72E7" w:rsidP="00E25948">
      <w:pPr>
        <w:rPr>
          <w:sz w:val="28"/>
        </w:rPr>
      </w:pPr>
      <w:r w:rsidRPr="007D72E7">
        <w:rPr>
          <w:noProof/>
        </w:rPr>
        <w:pict>
          <v:rect id="_x0000_s1026" style="position:absolute;margin-left:-94.85pt;margin-top:2.35pt;width:96pt;height:24pt;z-index:251660288" o:allowincell="f" stroked="f" strokeweight="0">
            <v:textbox inset="0,0,0,0">
              <w:txbxContent>
                <w:p w:rsidR="00E25948" w:rsidRDefault="00E25948" w:rsidP="00E25948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   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Standard Operating Guidelines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Subject:     Holding Periods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Effective:  April 25, 2017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Division:   Animal Control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Purpose: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To establish procedures for the intake of animals at the Halifax County Animal Control Facility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  <w:r>
        <w:rPr>
          <w:sz w:val="28"/>
        </w:rPr>
        <w:t>Policy: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Halifax County Animal Control will maintain a Public Animal Shelter and accept the following animals and complete records in accordance with Virginia State Code 3.2-6557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Dog(s) and cat(s) that do or do not have a collar or any other form of identification that have been captured running at large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Dog(s) and cat(s) that are brought to the Halifax County Animal Control Shelter by Halifax County residents who have captured animals on their property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Companion animals surrendered by the owner who resides in Halifax County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Dog(s) and cat(s) that are required to be held for a quarantine period because of an attack on a human in Halifax County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Injured or sick companion animals found in Halifax County after a visit from the overseeing Veterinarian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Any companion animal that is seized for a court case involving animal fighting, cruelty, neglect, or abandonment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Dog(s) awaiting a Dangerous Dog Hearing when owners are not thought to be responsible enough to confine the dog(s)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Any dog(s) awaiting a vicious dog hearing</w:t>
      </w:r>
      <w:r>
        <w:rPr>
          <w:sz w:val="28"/>
        </w:rPr>
        <w:tab/>
      </w: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 </w:t>
      </w:r>
    </w:p>
    <w:p w:rsidR="00C64A82" w:rsidRDefault="00C64A82"/>
    <w:sectPr w:rsidR="00C64A82" w:rsidSect="00C6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05EA9"/>
    <w:multiLevelType w:val="hybridMultilevel"/>
    <w:tmpl w:val="126AF478"/>
    <w:lvl w:ilvl="0" w:tplc="5F025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25948"/>
    <w:rsid w:val="00085F04"/>
    <w:rsid w:val="001105CF"/>
    <w:rsid w:val="00574704"/>
    <w:rsid w:val="00743E25"/>
    <w:rsid w:val="007D72E7"/>
    <w:rsid w:val="0087776E"/>
    <w:rsid w:val="009F1768"/>
    <w:rsid w:val="00C64A82"/>
    <w:rsid w:val="00E25948"/>
    <w:rsid w:val="00E6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Halifax Co. Animal Control</dc:creator>
  <cp:lastModifiedBy>Animal Control</cp:lastModifiedBy>
  <cp:revision>3</cp:revision>
  <dcterms:created xsi:type="dcterms:W3CDTF">2022-01-06T21:19:00Z</dcterms:created>
  <dcterms:modified xsi:type="dcterms:W3CDTF">2023-01-10T23:44:00Z</dcterms:modified>
</cp:coreProperties>
</file>