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61D15" w14:textId="12417ADF" w:rsidR="004A56DB" w:rsidRDefault="009649B9">
      <w:r>
        <w:t>Intake Policy Ragged Mountain Dogs</w:t>
      </w:r>
    </w:p>
    <w:p w14:paraId="75136E50" w14:textId="057BE0D6" w:rsidR="009649B9" w:rsidRDefault="009649B9"/>
    <w:p w14:paraId="7C6D2943" w14:textId="6F35B140" w:rsidR="009649B9" w:rsidRDefault="009649B9">
      <w:r>
        <w:t xml:space="preserve">RMD receives animals from other rural shelters and reputable rescues.  We “try” </w:t>
      </w:r>
      <w:proofErr w:type="gramStart"/>
      <w:r>
        <w:t>to  take</w:t>
      </w:r>
      <w:proofErr w:type="gramEnd"/>
      <w:r>
        <w:t xml:space="preserve"> animals that are behaviorally and medically “sound”, so as to rehome them as soon as possible.  Any animal that RMD receives will be </w:t>
      </w:r>
      <w:proofErr w:type="gramStart"/>
      <w:r>
        <w:t>rehomed, or</w:t>
      </w:r>
      <w:proofErr w:type="gramEnd"/>
      <w:r>
        <w:t xml:space="preserve"> given sanctuary for life.  If an animal proves dangerous to humans or the other dogs housed here, that animal will be humanely euthanized.  </w:t>
      </w:r>
      <w:bookmarkStart w:id="0" w:name="_GoBack"/>
      <w:bookmarkEnd w:id="0"/>
    </w:p>
    <w:sectPr w:rsidR="0096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B9"/>
    <w:rsid w:val="004A56DB"/>
    <w:rsid w:val="0096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EECE"/>
  <w15:chartTrackingRefBased/>
  <w15:docId w15:val="{B151F366-6038-4E66-9939-DD0374E5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Reid</dc:creator>
  <cp:keywords/>
  <dc:description/>
  <cp:lastModifiedBy>Lisa Reid</cp:lastModifiedBy>
  <cp:revision>1</cp:revision>
  <dcterms:created xsi:type="dcterms:W3CDTF">2020-01-31T23:32:00Z</dcterms:created>
  <dcterms:modified xsi:type="dcterms:W3CDTF">2020-01-31T23:38:00Z</dcterms:modified>
</cp:coreProperties>
</file>