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DC64" w14:textId="77777777" w:rsidR="00A34D9F" w:rsidRDefault="00A34D9F" w:rsidP="00A34D9F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4F5EE0B7" wp14:editId="05DFAC2B">
            <wp:simplePos x="0" y="0"/>
            <wp:positionH relativeFrom="column">
              <wp:posOffset>2066925</wp:posOffset>
            </wp:positionH>
            <wp:positionV relativeFrom="paragraph">
              <wp:posOffset>-400050</wp:posOffset>
            </wp:positionV>
            <wp:extent cx="1786890" cy="1790700"/>
            <wp:effectExtent l="19050" t="0" r="3810" b="0"/>
            <wp:wrapNone/>
            <wp:docPr id="1" name="Picture 13" descr="C:\Documents and Settings\bonnie\My Documents\My Pictures\Kodak Pictures\2005-12-19\Color Lun. Co.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bonnie\My Documents\My Pictures\Kodak Pictures\2005-12-19\Color Lun. Co.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E7D951" w14:textId="77777777" w:rsidR="00A34D9F" w:rsidRDefault="00A34D9F" w:rsidP="00A34D9F">
      <w:pPr>
        <w:jc w:val="center"/>
        <w:rPr>
          <w:b/>
          <w:sz w:val="48"/>
          <w:szCs w:val="48"/>
        </w:rPr>
      </w:pPr>
    </w:p>
    <w:p w14:paraId="5A88F554" w14:textId="77777777" w:rsidR="00A34D9F" w:rsidRDefault="00A34D9F" w:rsidP="00A34D9F">
      <w:pPr>
        <w:jc w:val="center"/>
        <w:rPr>
          <w:b/>
          <w:sz w:val="48"/>
          <w:szCs w:val="48"/>
        </w:rPr>
      </w:pPr>
    </w:p>
    <w:p w14:paraId="53388FED" w14:textId="29D39992" w:rsidR="007960B2" w:rsidRPr="00A34D9F" w:rsidRDefault="009D7484" w:rsidP="00A34D9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4D9F">
        <w:rPr>
          <w:rFonts w:ascii="Times New Roman" w:hAnsi="Times New Roman" w:cs="Times New Roman"/>
          <w:b/>
          <w:sz w:val="48"/>
          <w:szCs w:val="48"/>
        </w:rPr>
        <w:t>Lun</w:t>
      </w:r>
      <w:r w:rsidR="00FD1B76">
        <w:rPr>
          <w:rFonts w:ascii="Times New Roman" w:hAnsi="Times New Roman" w:cs="Times New Roman"/>
          <w:b/>
          <w:sz w:val="48"/>
          <w:szCs w:val="48"/>
        </w:rPr>
        <w:t>e</w:t>
      </w:r>
      <w:r w:rsidRPr="00A34D9F">
        <w:rPr>
          <w:rFonts w:ascii="Times New Roman" w:hAnsi="Times New Roman" w:cs="Times New Roman"/>
          <w:b/>
          <w:sz w:val="48"/>
          <w:szCs w:val="48"/>
        </w:rPr>
        <w:t>nburg County Public Animal Shelter Intake Policy</w:t>
      </w:r>
    </w:p>
    <w:p w14:paraId="3BF64CF7" w14:textId="77777777" w:rsidR="009D7484" w:rsidRPr="00A34D9F" w:rsidRDefault="009D7484">
      <w:pPr>
        <w:rPr>
          <w:rFonts w:ascii="Times New Roman" w:hAnsi="Times New Roman" w:cs="Times New Roman"/>
        </w:rPr>
      </w:pPr>
    </w:p>
    <w:p w14:paraId="72F37FB6" w14:textId="77777777" w:rsidR="009D7484" w:rsidRPr="00A34D9F" w:rsidRDefault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Decisions on Animal Intake are based on the following:</w:t>
      </w:r>
    </w:p>
    <w:p w14:paraId="02775D1C" w14:textId="77777777"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Stray or Abandon</w:t>
      </w:r>
    </w:p>
    <w:p w14:paraId="383BB58B" w14:textId="77777777"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Seized</w:t>
      </w:r>
    </w:p>
    <w:p w14:paraId="65B05C14" w14:textId="77777777"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 xml:space="preserve">Bite Case Quarantine </w:t>
      </w:r>
    </w:p>
    <w:p w14:paraId="39C96028" w14:textId="77777777"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Owner Surrender</w:t>
      </w:r>
    </w:p>
    <w:p w14:paraId="7D7A9FCA" w14:textId="77777777" w:rsidR="009D7484" w:rsidRPr="00A34D9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Animals Received from another Virginia Releasing Agency</w:t>
      </w:r>
    </w:p>
    <w:p w14:paraId="6451109A" w14:textId="77777777" w:rsidR="009D7484" w:rsidRPr="00B464DF" w:rsidRDefault="009D7484" w:rsidP="009D74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64DF">
        <w:rPr>
          <w:rFonts w:ascii="Times New Roman" w:hAnsi="Times New Roman" w:cs="Times New Roman"/>
          <w:sz w:val="24"/>
          <w:szCs w:val="24"/>
        </w:rPr>
        <w:t>Other</w:t>
      </w:r>
    </w:p>
    <w:p w14:paraId="14F6C67B" w14:textId="77777777" w:rsidR="009D7484" w:rsidRPr="00A34D9F" w:rsidRDefault="009D7484" w:rsidP="009D7484">
      <w:pP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</w:p>
    <w:p w14:paraId="5A290AB0" w14:textId="77777777" w:rsidR="009D7484" w:rsidRPr="00A34D9F" w:rsidRDefault="009D7484" w:rsidP="009D7484">
      <w:pPr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8BF001" w14:textId="77777777"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Animals that Lunenburg County Animal Shelter does not take custody of:</w:t>
      </w:r>
    </w:p>
    <w:p w14:paraId="5A83500C" w14:textId="77777777" w:rsidR="009D7484" w:rsidRPr="00A34D9F" w:rsidRDefault="009D7484" w:rsidP="009D748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Wildlife</w:t>
      </w:r>
    </w:p>
    <w:p w14:paraId="7AA2B599" w14:textId="77777777"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</w:p>
    <w:p w14:paraId="4F1D953C" w14:textId="77777777"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</w:p>
    <w:p w14:paraId="3CF2F2F1" w14:textId="77777777" w:rsidR="009D7484" w:rsidRPr="00A34D9F" w:rsidRDefault="009D7484" w:rsidP="009D7484">
      <w:pPr>
        <w:rPr>
          <w:rFonts w:ascii="Times New Roman" w:hAnsi="Times New Roman" w:cs="Times New Roman"/>
          <w:sz w:val="24"/>
          <w:szCs w:val="24"/>
        </w:rPr>
      </w:pPr>
      <w:r w:rsidRPr="00A34D9F">
        <w:rPr>
          <w:rFonts w:ascii="Times New Roman" w:hAnsi="Times New Roman" w:cs="Times New Roman"/>
          <w:sz w:val="24"/>
          <w:szCs w:val="24"/>
        </w:rPr>
        <w:t>Guidelines for Intake Policy are derived from State Veterinarian Prescribed Format (Instructions) for Animal Custody Reports</w:t>
      </w:r>
      <w:r w:rsidR="00A34D9F">
        <w:rPr>
          <w:rFonts w:ascii="Times New Roman" w:hAnsi="Times New Roman" w:cs="Times New Roman"/>
          <w:sz w:val="24"/>
          <w:szCs w:val="24"/>
        </w:rPr>
        <w:t>,</w:t>
      </w:r>
      <w:r w:rsidRPr="00A34D9F">
        <w:rPr>
          <w:rFonts w:ascii="Times New Roman" w:hAnsi="Times New Roman" w:cs="Times New Roman"/>
          <w:sz w:val="24"/>
          <w:szCs w:val="24"/>
        </w:rPr>
        <w:t xml:space="preserve"> </w:t>
      </w:r>
      <w:r w:rsidR="00A34D9F">
        <w:rPr>
          <w:rFonts w:ascii="Times New Roman" w:hAnsi="Times New Roman" w:cs="Times New Roman"/>
          <w:sz w:val="24"/>
          <w:szCs w:val="24"/>
        </w:rPr>
        <w:t>a</w:t>
      </w:r>
      <w:r w:rsidRPr="00A34D9F">
        <w:rPr>
          <w:rFonts w:ascii="Times New Roman" w:hAnsi="Times New Roman" w:cs="Times New Roman"/>
          <w:sz w:val="24"/>
          <w:szCs w:val="24"/>
        </w:rPr>
        <w:t>s well as Animal Custody Record 3.1-7</w:t>
      </w:r>
      <w:r w:rsidR="00B464DF">
        <w:rPr>
          <w:rFonts w:ascii="Times New Roman" w:hAnsi="Times New Roman" w:cs="Times New Roman"/>
          <w:sz w:val="24"/>
          <w:szCs w:val="24"/>
        </w:rPr>
        <w:t>9</w:t>
      </w:r>
      <w:r w:rsidRPr="00A34D9F">
        <w:rPr>
          <w:rFonts w:ascii="Times New Roman" w:hAnsi="Times New Roman" w:cs="Times New Roman"/>
          <w:sz w:val="24"/>
          <w:szCs w:val="24"/>
        </w:rPr>
        <w:t>6:105.B of the Code of Virginia.</w:t>
      </w:r>
    </w:p>
    <w:sectPr w:rsidR="009D7484" w:rsidRPr="00A34D9F" w:rsidSect="00796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E1C42"/>
    <w:multiLevelType w:val="hybridMultilevel"/>
    <w:tmpl w:val="7D92C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24E21"/>
    <w:multiLevelType w:val="hybridMultilevel"/>
    <w:tmpl w:val="220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4731">
    <w:abstractNumId w:val="0"/>
  </w:num>
  <w:num w:numId="2" w16cid:durableId="166361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84"/>
    <w:rsid w:val="001468B2"/>
    <w:rsid w:val="007960B2"/>
    <w:rsid w:val="009D7484"/>
    <w:rsid w:val="00A34D9F"/>
    <w:rsid w:val="00B464DF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1FB18"/>
  <w15:docId w15:val="{62C18F06-388B-4B25-B2BC-71EE76AE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Clark</cp:lastModifiedBy>
  <cp:revision>3</cp:revision>
  <cp:lastPrinted>2017-02-10T18:22:00Z</cp:lastPrinted>
  <dcterms:created xsi:type="dcterms:W3CDTF">2017-02-10T16:40:00Z</dcterms:created>
  <dcterms:modified xsi:type="dcterms:W3CDTF">2025-01-15T15:15:00Z</dcterms:modified>
</cp:coreProperties>
</file>