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bookmarkStart w:id="0" w:name="_GoBack"/>
      <w:bookmarkEnd w:id="0"/>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r w:rsidRPr="00577659">
        <w:rPr>
          <w:rFonts w:ascii="Times New Roman" w:eastAsia="Times New Roman" w:hAnsi="Times New Roman" w:cs="Times New Roman"/>
          <w:b/>
          <w:bCs/>
          <w:sz w:val="24"/>
          <w:szCs w:val="24"/>
        </w:rPr>
        <w:t>Humane Society of Amherst County</w:t>
      </w:r>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r w:rsidRPr="00577659">
        <w:rPr>
          <w:rFonts w:ascii="Times New Roman" w:eastAsia="Times New Roman" w:hAnsi="Times New Roman" w:cs="Times New Roman"/>
          <w:b/>
          <w:bCs/>
          <w:sz w:val="24"/>
          <w:szCs w:val="24"/>
        </w:rPr>
        <w:t>Animal Intake Policy</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 </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The Humane Society of Amherst County (HSAC) will accept all animals into our Adoption Center deemed to be adoptable, regardless of age, condition, health, color or breed. The majority of the animals we acquire will be pulled from the Amherst County Animal Control Facility, of which we share a building. If we have the space available, we will take owner surrendered animals directly into our facility, as well as animals that have been adopted from us in the past and the new owner can no longer take care of that animal for whatever reason.</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 </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We cannot accept animals that are extremely aggressive and/or a danger to the public. We will not be able to accept an animal that has been deemed to be terminally ill by a veterinarian.</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 </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This Animal Intake Policy was set forth by the HSAC Board of Director Officers.</w:t>
      </w:r>
    </w:p>
    <w:p w:rsidR="00695906" w:rsidRDefault="00695906"/>
    <w:sectPr w:rsidR="0069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59"/>
    <w:rsid w:val="00577659"/>
    <w:rsid w:val="00695906"/>
    <w:rsid w:val="0097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2F997-435C-4355-9231-5554DBE8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2022-01-31T18:59:00Z</dcterms:created>
  <dcterms:modified xsi:type="dcterms:W3CDTF">2022-01-31T18:59:00Z</dcterms:modified>
</cp:coreProperties>
</file>