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4F775" w14:textId="77777777" w:rsidR="00A9013D" w:rsidRDefault="008D14DE" w:rsidP="008D14DE">
      <w:r>
        <w:t>New K</w:t>
      </w:r>
      <w:r>
        <w:t>ent Humane Society, Inc. has an emphasis for finding foster homes for animals housed in the county’s public shelter</w:t>
      </w:r>
      <w:r>
        <w:t xml:space="preserve"> and does not </w:t>
      </w:r>
      <w:r>
        <w:t xml:space="preserve">normally </w:t>
      </w:r>
      <w:r>
        <w:t>accept owner surrendered animals, except in extreme and extenuating c</w:t>
      </w:r>
      <w:r>
        <w:t>ircumstances.  Our goal</w:t>
      </w:r>
      <w:r>
        <w:t xml:space="preserve"> is to reduce the number of animals being euthanized locally.  All of our animals are kept in temporary foster homes</w:t>
      </w:r>
      <w:r>
        <w:t xml:space="preserve"> until permane</w:t>
      </w:r>
      <w:bookmarkStart w:id="0" w:name="_GoBack"/>
      <w:bookmarkEnd w:id="0"/>
      <w:r>
        <w:t>nt homes can be found for them.</w:t>
      </w:r>
    </w:p>
    <w:p w14:paraId="3365EF0A" w14:textId="77777777" w:rsidR="008D14DE" w:rsidRDefault="008D14DE"/>
    <w:sectPr w:rsidR="008D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DE"/>
    <w:rsid w:val="008D14DE"/>
    <w:rsid w:val="00A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13BD"/>
  <w15:chartTrackingRefBased/>
  <w15:docId w15:val="{A3ECB6EA-19D6-4D84-AF55-230D8428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Henry</dc:creator>
  <cp:keywords/>
  <dc:description/>
  <cp:lastModifiedBy>Thomas Henry</cp:lastModifiedBy>
  <cp:revision>1</cp:revision>
  <dcterms:created xsi:type="dcterms:W3CDTF">2017-02-28T01:11:00Z</dcterms:created>
  <dcterms:modified xsi:type="dcterms:W3CDTF">2017-02-28T01:20:00Z</dcterms:modified>
</cp:coreProperties>
</file>