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5CF9" w14:textId="77777777" w:rsidR="0037609F" w:rsidRDefault="0037609F" w:rsidP="0037609F">
      <w:pPr>
        <w:shd w:val="clear" w:color="auto" w:fill="FFFFFF"/>
        <w:spacing w:after="0" w:line="293" w:lineRule="atLeast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Save Our Herders Outreach, Intake Policy</w:t>
      </w:r>
    </w:p>
    <w:p w14:paraId="1225A655" w14:textId="77777777" w:rsidR="0037609F" w:rsidRDefault="0037609F" w:rsidP="0037609F">
      <w:pPr>
        <w:shd w:val="clear" w:color="auto" w:fill="FFFFFF"/>
        <w:spacing w:after="0" w:line="293" w:lineRule="atLeast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496AD79B" w14:textId="77777777" w:rsidR="0037609F" w:rsidRPr="0037609F" w:rsidRDefault="0037609F" w:rsidP="0037609F">
      <w:pPr>
        <w:shd w:val="clear" w:color="auto" w:fill="FFFFFF"/>
        <w:spacing w:after="0" w:line="293" w:lineRule="atLeast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SOHO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's mission to find loving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permanent 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homes for abandoned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herding dogs and herding dog 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mixes.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SOHO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is not a permanent refuge for unadoptable animals. All dogs are accepted on a case-by-case basis.</w:t>
      </w:r>
    </w:p>
    <w:p w14:paraId="22DE2F26" w14:textId="77777777" w:rsidR="0037609F" w:rsidRPr="0037609F" w:rsidRDefault="0037609F" w:rsidP="0037609F">
      <w:pPr>
        <w:shd w:val="clear" w:color="auto" w:fill="FFFFFF"/>
        <w:spacing w:after="0" w:line="293" w:lineRule="atLeast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> </w:t>
      </w:r>
    </w:p>
    <w:p w14:paraId="40C3967A" w14:textId="77777777" w:rsidR="0037609F" w:rsidRPr="0037609F" w:rsidRDefault="0037609F" w:rsidP="0037609F">
      <w:pPr>
        <w:shd w:val="clear" w:color="auto" w:fill="FFFFFF"/>
        <w:spacing w:after="0" w:line="293" w:lineRule="atLeast"/>
        <w:rPr>
          <w:rFonts w:ascii="Comic Sans MS" w:eastAsia="Times New Roman" w:hAnsi="Comic Sans MS" w:cs="Times New Roman"/>
          <w:b/>
          <w:color w:val="000000"/>
          <w:sz w:val="27"/>
          <w:szCs w:val="27"/>
        </w:rPr>
      </w:pP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>An evaluation for suitability in a foster home will be completed for all dogs prior to a final intake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 decision being made by the SOHO BOD or Intake Coordinator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  </w:t>
      </w:r>
    </w:p>
    <w:p w14:paraId="2A709FB6" w14:textId="77777777" w:rsidR="0037609F" w:rsidRPr="0037609F" w:rsidRDefault="0037609F" w:rsidP="0037609F">
      <w:pPr>
        <w:shd w:val="clear" w:color="auto" w:fill="FFFFFF"/>
        <w:spacing w:after="0" w:line="293" w:lineRule="atLeast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>he final decision regarding the </w:t>
      </w:r>
      <w:r w:rsidR="00171AB3">
        <w:rPr>
          <w:rFonts w:ascii="Century Gothic" w:eastAsia="Times New Roman" w:hAnsi="Century Gothic" w:cs="Times New Roman"/>
          <w:color w:val="000000"/>
          <w:sz w:val="24"/>
          <w:szCs w:val="24"/>
        </w:rPr>
        <w:t>intake of a dog will be made by a Director on the Board of Directors or a Team Lead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Criteria used for approval include the age, health, and temperament of the dog, available space in our foster homes, and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SOHO's financial situation. 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>Owner relinquishments are accepted on a case-by-case basis.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SOHO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does not accept stray dogs found by private individuals unless an effort is been made to find the owner, as well as notification to local authorities.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Dogs who are directly referred by an animal shelter, veterinarian or third party rescue organization and are in danger of being euthanized are considered a priority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for acceptance into our program. SOHO 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>always accept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 dogs previously adopted from SOHO</w:t>
      </w:r>
      <w:r w:rsidR="00171AB3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provided that a suitable foster home can be found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  These dogs will be evaluated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for adoption prior to placement. SOHO 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volunteers are not permitted to initiate intake of a dog on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SOHO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>'s behalf witho</w:t>
      </w:r>
      <w:r w:rsidR="00171AB3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ut the approval of a Team Lead or a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Board of Directors member.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Intake procedures and policies are determined by the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SOHO </w:t>
      </w:r>
      <w:r w:rsidRPr="0037609F">
        <w:rPr>
          <w:rFonts w:ascii="Century Gothic" w:eastAsia="Times New Roman" w:hAnsi="Century Gothic" w:cs="Times New Roman"/>
          <w:color w:val="000000"/>
          <w:sz w:val="24"/>
          <w:szCs w:val="24"/>
        </w:rPr>
        <w:t>Board of Directors and may be reviewed periodically at the Board's discretion.</w:t>
      </w:r>
    </w:p>
    <w:p w14:paraId="3DABD758" w14:textId="77777777" w:rsidR="00482B24" w:rsidRDefault="00482B24"/>
    <w:sectPr w:rsidR="0048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9F"/>
    <w:rsid w:val="00171AB3"/>
    <w:rsid w:val="0037609F"/>
    <w:rsid w:val="00395593"/>
    <w:rsid w:val="0048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8330"/>
  <w15:chartTrackingRefBased/>
  <w15:docId w15:val="{F0F27D10-F3AA-4CE9-81E7-2A9565E2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7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Estes Express Lines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Schroff, Melissa</dc:creator>
  <cp:keywords/>
  <dc:description/>
  <cp:lastModifiedBy>Mel Hardwick</cp:lastModifiedBy>
  <cp:revision>2</cp:revision>
  <dcterms:created xsi:type="dcterms:W3CDTF">2021-01-31T03:06:00Z</dcterms:created>
  <dcterms:modified xsi:type="dcterms:W3CDTF">2021-01-31T03:06:00Z</dcterms:modified>
</cp:coreProperties>
</file>