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D1FC" w14:textId="31EC9945" w:rsidR="00B269D5" w:rsidRDefault="00B269D5" w:rsidP="00B269D5">
      <w:pPr>
        <w:rPr>
          <w:color w:val="FF0000"/>
          <w:sz w:val="24"/>
          <w:szCs w:val="24"/>
        </w:rPr>
      </w:pPr>
      <w:r w:rsidRPr="00B269D5">
        <w:rPr>
          <w:noProof/>
          <w:color w:val="FF0000"/>
          <w:sz w:val="24"/>
          <w:szCs w:val="24"/>
        </w:rPr>
        <w:drawing>
          <wp:anchor distT="0" distB="0" distL="114300" distR="114300" simplePos="0" relativeHeight="251658240" behindDoc="0" locked="0" layoutInCell="1" allowOverlap="1" wp14:anchorId="4ED164BF" wp14:editId="679C6510">
            <wp:simplePos x="0" y="0"/>
            <wp:positionH relativeFrom="column">
              <wp:posOffset>0</wp:posOffset>
            </wp:positionH>
            <wp:positionV relativeFrom="paragraph">
              <wp:posOffset>0</wp:posOffset>
            </wp:positionV>
            <wp:extent cx="771525" cy="771525"/>
            <wp:effectExtent l="0" t="0" r="9525"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r w:rsidRPr="00B269D5">
        <w:rPr>
          <w:color w:val="FF0000"/>
          <w:sz w:val="24"/>
          <w:szCs w:val="24"/>
        </w:rPr>
        <w:t>C</w:t>
      </w:r>
      <w:r w:rsidRPr="00B269D5">
        <w:rPr>
          <w:sz w:val="24"/>
          <w:szCs w:val="24"/>
        </w:rPr>
        <w:t xml:space="preserve">ompassion </w:t>
      </w:r>
      <w:r w:rsidRPr="00B269D5">
        <w:rPr>
          <w:color w:val="FF0000"/>
          <w:sz w:val="24"/>
          <w:szCs w:val="24"/>
        </w:rPr>
        <w:t>A</w:t>
      </w:r>
      <w:r w:rsidRPr="00B269D5">
        <w:rPr>
          <w:sz w:val="24"/>
          <w:szCs w:val="24"/>
        </w:rPr>
        <w:t xml:space="preserve">nimal </w:t>
      </w:r>
      <w:r w:rsidRPr="00B269D5">
        <w:rPr>
          <w:color w:val="FF0000"/>
          <w:sz w:val="24"/>
          <w:szCs w:val="24"/>
        </w:rPr>
        <w:t>R</w:t>
      </w:r>
      <w:r w:rsidRPr="00B269D5">
        <w:rPr>
          <w:sz w:val="24"/>
          <w:szCs w:val="24"/>
        </w:rPr>
        <w:t>escu</w:t>
      </w:r>
      <w:r w:rsidRPr="00B269D5">
        <w:rPr>
          <w:color w:val="FF0000"/>
          <w:sz w:val="24"/>
          <w:szCs w:val="24"/>
        </w:rPr>
        <w:t>E</w:t>
      </w:r>
    </w:p>
    <w:p w14:paraId="5CC0CC1F" w14:textId="3BD467C2" w:rsidR="00B269D5" w:rsidRDefault="00B269D5" w:rsidP="00B269D5">
      <w:pPr>
        <w:jc w:val="both"/>
        <w:rPr>
          <w:sz w:val="24"/>
          <w:szCs w:val="24"/>
        </w:rPr>
      </w:pPr>
      <w:r>
        <w:rPr>
          <w:sz w:val="24"/>
          <w:szCs w:val="24"/>
        </w:rPr>
        <w:t>10703 Stoner Drive</w:t>
      </w:r>
    </w:p>
    <w:p w14:paraId="5E9D41A9" w14:textId="37CC3858" w:rsidR="00B269D5" w:rsidRDefault="00B269D5" w:rsidP="00B269D5">
      <w:pPr>
        <w:jc w:val="both"/>
        <w:rPr>
          <w:sz w:val="24"/>
          <w:szCs w:val="24"/>
        </w:rPr>
      </w:pPr>
      <w:r>
        <w:rPr>
          <w:sz w:val="24"/>
          <w:szCs w:val="24"/>
        </w:rPr>
        <w:t>Fredericksburg, VA 22408</w:t>
      </w:r>
    </w:p>
    <w:p w14:paraId="309A5E70" w14:textId="21B68F8E" w:rsidR="00B269D5" w:rsidRPr="00F15566" w:rsidRDefault="00B269D5" w:rsidP="00B269D5">
      <w:pPr>
        <w:jc w:val="center"/>
        <w:rPr>
          <w:rFonts w:ascii="Times New Roman" w:hAnsi="Times New Roman" w:cs="Times New Roman"/>
          <w:sz w:val="28"/>
          <w:szCs w:val="28"/>
        </w:rPr>
      </w:pPr>
      <w:r w:rsidRPr="00F15566">
        <w:rPr>
          <w:rFonts w:ascii="Times New Roman" w:hAnsi="Times New Roman" w:cs="Times New Roman"/>
          <w:b/>
          <w:bCs/>
          <w:sz w:val="28"/>
          <w:szCs w:val="28"/>
          <w:u w:val="single"/>
        </w:rPr>
        <w:t>Intake Policy</w:t>
      </w:r>
    </w:p>
    <w:p w14:paraId="73ADEFB5" w14:textId="543FCDA4" w:rsidR="00B269D5" w:rsidRPr="00F15566" w:rsidRDefault="00B269D5" w:rsidP="00B269D5">
      <w:pPr>
        <w:rPr>
          <w:rFonts w:ascii="Times New Roman" w:hAnsi="Times New Roman" w:cs="Times New Roman"/>
          <w:sz w:val="28"/>
          <w:szCs w:val="28"/>
        </w:rPr>
      </w:pPr>
      <w:r w:rsidRPr="00F15566">
        <w:rPr>
          <w:rFonts w:ascii="Times New Roman" w:hAnsi="Times New Roman" w:cs="Times New Roman"/>
          <w:b/>
          <w:bCs/>
          <w:sz w:val="28"/>
          <w:szCs w:val="28"/>
          <w:u w:val="single"/>
        </w:rPr>
        <w:t>Intake Examination:</w:t>
      </w:r>
    </w:p>
    <w:p w14:paraId="2EC0E871" w14:textId="243B7489" w:rsidR="00B269D5" w:rsidRPr="00F15566" w:rsidRDefault="00B269D5" w:rsidP="00B269D5">
      <w:pPr>
        <w:pStyle w:val="ListParagraph"/>
        <w:numPr>
          <w:ilvl w:val="0"/>
          <w:numId w:val="1"/>
        </w:numPr>
        <w:rPr>
          <w:rFonts w:ascii="Times New Roman" w:hAnsi="Times New Roman" w:cs="Times New Roman"/>
          <w:sz w:val="26"/>
          <w:szCs w:val="26"/>
        </w:rPr>
      </w:pPr>
      <w:r w:rsidRPr="00F15566">
        <w:rPr>
          <w:rFonts w:ascii="Times New Roman" w:hAnsi="Times New Roman" w:cs="Times New Roman"/>
          <w:sz w:val="26"/>
          <w:szCs w:val="26"/>
        </w:rPr>
        <w:t xml:space="preserve">Every animal on admission </w:t>
      </w:r>
      <w:r w:rsidR="00A51252" w:rsidRPr="00F15566">
        <w:rPr>
          <w:rFonts w:ascii="Times New Roman" w:hAnsi="Times New Roman" w:cs="Times New Roman"/>
          <w:sz w:val="26"/>
          <w:szCs w:val="26"/>
        </w:rPr>
        <w:t>must always have an Intake Examination (performed to the best of your ability keeping personal safety in mind</w:t>
      </w:r>
      <w:r w:rsidRPr="00F15566">
        <w:rPr>
          <w:rFonts w:ascii="Times New Roman" w:hAnsi="Times New Roman" w:cs="Times New Roman"/>
          <w:sz w:val="26"/>
          <w:szCs w:val="26"/>
        </w:rPr>
        <w:t>) as per the Intake Exam Form. Completing these forms is important as it forms the starting point and basis for the animal’s entire health &amp; wellness record</w:t>
      </w:r>
    </w:p>
    <w:p w14:paraId="1CEA7A9A" w14:textId="77777777" w:rsidR="00A51252" w:rsidRPr="00F15566" w:rsidRDefault="00B269D5" w:rsidP="00B269D5">
      <w:pPr>
        <w:pStyle w:val="ListParagraph"/>
        <w:numPr>
          <w:ilvl w:val="0"/>
          <w:numId w:val="1"/>
        </w:numPr>
        <w:rPr>
          <w:rFonts w:ascii="Times New Roman" w:hAnsi="Times New Roman" w:cs="Times New Roman"/>
          <w:sz w:val="26"/>
          <w:szCs w:val="26"/>
        </w:rPr>
      </w:pPr>
      <w:r w:rsidRPr="00F15566">
        <w:rPr>
          <w:rFonts w:ascii="Times New Roman" w:hAnsi="Times New Roman" w:cs="Times New Roman"/>
          <w:sz w:val="26"/>
          <w:szCs w:val="26"/>
        </w:rPr>
        <w:t>All Intake Exams must be performed with 2 staff members pr</w:t>
      </w:r>
      <w:r w:rsidR="00A51252" w:rsidRPr="00F15566">
        <w:rPr>
          <w:rFonts w:ascii="Times New Roman" w:hAnsi="Times New Roman" w:cs="Times New Roman"/>
          <w:sz w:val="26"/>
          <w:szCs w:val="26"/>
        </w:rPr>
        <w:t>ev</w:t>
      </w:r>
      <w:r w:rsidRPr="00F15566">
        <w:rPr>
          <w:rFonts w:ascii="Times New Roman" w:hAnsi="Times New Roman" w:cs="Times New Roman"/>
          <w:sz w:val="26"/>
          <w:szCs w:val="26"/>
        </w:rPr>
        <w:t>ent to provide a more complete</w:t>
      </w:r>
      <w:r w:rsidR="00A51252" w:rsidRPr="00F15566">
        <w:rPr>
          <w:rFonts w:ascii="Times New Roman" w:hAnsi="Times New Roman" w:cs="Times New Roman"/>
          <w:sz w:val="26"/>
          <w:szCs w:val="26"/>
        </w:rPr>
        <w:t xml:space="preserve"> exam as well as to ensure personal safety (volunteers may be asked to assist with this if they are experienced)</w:t>
      </w:r>
    </w:p>
    <w:p w14:paraId="2B6248D1" w14:textId="77777777" w:rsidR="00A51252" w:rsidRPr="00F15566" w:rsidRDefault="00A51252" w:rsidP="00B269D5">
      <w:pPr>
        <w:pStyle w:val="ListParagraph"/>
        <w:numPr>
          <w:ilvl w:val="0"/>
          <w:numId w:val="1"/>
        </w:numPr>
        <w:rPr>
          <w:rFonts w:ascii="Times New Roman" w:hAnsi="Times New Roman" w:cs="Times New Roman"/>
          <w:sz w:val="26"/>
          <w:szCs w:val="26"/>
        </w:rPr>
      </w:pPr>
      <w:r w:rsidRPr="00F15566">
        <w:rPr>
          <w:rFonts w:ascii="Times New Roman" w:hAnsi="Times New Roman" w:cs="Times New Roman"/>
          <w:sz w:val="26"/>
          <w:szCs w:val="26"/>
        </w:rPr>
        <w:t>Microchip scanning must be done a minimum of three times throughout the animal’s stay at Compassion Animal RescuE (CARE)</w:t>
      </w:r>
    </w:p>
    <w:p w14:paraId="737212CC" w14:textId="33DD9FA4" w:rsidR="00A51252" w:rsidRPr="00F15566" w:rsidRDefault="00A51252" w:rsidP="00A51252">
      <w:pPr>
        <w:rPr>
          <w:rFonts w:ascii="Times New Roman" w:hAnsi="Times New Roman" w:cs="Times New Roman"/>
          <w:sz w:val="26"/>
          <w:szCs w:val="26"/>
        </w:rPr>
      </w:pPr>
      <w:r w:rsidRPr="00F15566">
        <w:rPr>
          <w:rFonts w:ascii="Times New Roman" w:hAnsi="Times New Roman" w:cs="Times New Roman"/>
          <w:b/>
          <w:bCs/>
          <w:sz w:val="26"/>
          <w:szCs w:val="26"/>
        </w:rPr>
        <w:t>For animals being surrendered with a full veterinary history, (</w:t>
      </w:r>
      <w:proofErr w:type="spellStart"/>
      <w:r w:rsidRPr="00F15566">
        <w:rPr>
          <w:rFonts w:ascii="Times New Roman" w:hAnsi="Times New Roman" w:cs="Times New Roman"/>
          <w:b/>
          <w:bCs/>
          <w:sz w:val="26"/>
          <w:szCs w:val="26"/>
        </w:rPr>
        <w:t>ie</w:t>
      </w:r>
      <w:proofErr w:type="spellEnd"/>
      <w:r w:rsidRPr="00F15566">
        <w:rPr>
          <w:rFonts w:ascii="Times New Roman" w:hAnsi="Times New Roman" w:cs="Times New Roman"/>
          <w:b/>
          <w:bCs/>
          <w:sz w:val="26"/>
          <w:szCs w:val="26"/>
        </w:rPr>
        <w:t>. all vaccines and parasite control are current):</w:t>
      </w:r>
    </w:p>
    <w:p w14:paraId="6613F690" w14:textId="4E664F8B" w:rsidR="00B269D5" w:rsidRPr="00F15566" w:rsidRDefault="00A51252" w:rsidP="00A51252">
      <w:pPr>
        <w:pStyle w:val="ListParagraph"/>
        <w:numPr>
          <w:ilvl w:val="0"/>
          <w:numId w:val="3"/>
        </w:numPr>
        <w:rPr>
          <w:rFonts w:ascii="Times New Roman" w:hAnsi="Times New Roman" w:cs="Times New Roman"/>
          <w:sz w:val="26"/>
          <w:szCs w:val="26"/>
        </w:rPr>
      </w:pPr>
      <w:r w:rsidRPr="00F15566">
        <w:rPr>
          <w:rFonts w:ascii="Times New Roman" w:hAnsi="Times New Roman" w:cs="Times New Roman"/>
          <w:sz w:val="26"/>
          <w:szCs w:val="26"/>
        </w:rPr>
        <w:t>These animals do not need any vaccines</w:t>
      </w:r>
    </w:p>
    <w:p w14:paraId="460672A5" w14:textId="268B50BC" w:rsidR="00A51252" w:rsidRPr="00F15566" w:rsidRDefault="00A51252" w:rsidP="00A51252">
      <w:pPr>
        <w:pStyle w:val="ListParagraph"/>
        <w:numPr>
          <w:ilvl w:val="0"/>
          <w:numId w:val="3"/>
        </w:numPr>
        <w:rPr>
          <w:rFonts w:ascii="Times New Roman" w:hAnsi="Times New Roman" w:cs="Times New Roman"/>
          <w:sz w:val="26"/>
          <w:szCs w:val="26"/>
        </w:rPr>
      </w:pPr>
      <w:r w:rsidRPr="00F15566">
        <w:rPr>
          <w:rFonts w:ascii="Times New Roman" w:hAnsi="Times New Roman" w:cs="Times New Roman"/>
          <w:sz w:val="26"/>
          <w:szCs w:val="26"/>
        </w:rPr>
        <w:t>They may need flea and tick parasite control (Revolution for dogs) if it has been longer than 30 days since their last dose of parasite control</w:t>
      </w:r>
    </w:p>
    <w:p w14:paraId="49A50E1E" w14:textId="37803CB4" w:rsidR="00A51252" w:rsidRPr="00F15566" w:rsidRDefault="00A51252" w:rsidP="00A51252">
      <w:pPr>
        <w:pStyle w:val="ListParagraph"/>
        <w:numPr>
          <w:ilvl w:val="0"/>
          <w:numId w:val="3"/>
        </w:numPr>
        <w:rPr>
          <w:rFonts w:ascii="Times New Roman" w:hAnsi="Times New Roman" w:cs="Times New Roman"/>
          <w:sz w:val="26"/>
          <w:szCs w:val="26"/>
        </w:rPr>
      </w:pPr>
      <w:r w:rsidRPr="00F15566">
        <w:rPr>
          <w:rFonts w:ascii="Times New Roman" w:hAnsi="Times New Roman" w:cs="Times New Roman"/>
          <w:sz w:val="26"/>
          <w:szCs w:val="26"/>
        </w:rPr>
        <w:t>If they are already spayed/neutered, then they</w:t>
      </w:r>
      <w:r w:rsidR="00427071" w:rsidRPr="00F15566">
        <w:rPr>
          <w:rFonts w:ascii="Times New Roman" w:hAnsi="Times New Roman" w:cs="Times New Roman"/>
          <w:sz w:val="26"/>
          <w:szCs w:val="26"/>
        </w:rPr>
        <w:t xml:space="preserve"> can go straight to the Adoption floor. Their behavioral examinations can occur while they are available for adoption. The animal would still need an intake exam upon arrival</w:t>
      </w:r>
    </w:p>
    <w:p w14:paraId="4DA59317" w14:textId="16D23314" w:rsidR="00427071" w:rsidRPr="00F15566" w:rsidRDefault="00427071" w:rsidP="00A51252">
      <w:pPr>
        <w:pStyle w:val="ListParagraph"/>
        <w:numPr>
          <w:ilvl w:val="0"/>
          <w:numId w:val="3"/>
        </w:numPr>
        <w:rPr>
          <w:rFonts w:ascii="Times New Roman" w:hAnsi="Times New Roman" w:cs="Times New Roman"/>
          <w:sz w:val="26"/>
          <w:szCs w:val="26"/>
        </w:rPr>
      </w:pPr>
      <w:r w:rsidRPr="00F15566">
        <w:rPr>
          <w:rFonts w:ascii="Times New Roman" w:hAnsi="Times New Roman" w:cs="Times New Roman"/>
          <w:sz w:val="26"/>
          <w:szCs w:val="26"/>
        </w:rPr>
        <w:t>The only exception would be for animals that staff have behavioral or safety concerns about – these animals may not be moving forward to adoption immediately</w:t>
      </w:r>
    </w:p>
    <w:p w14:paraId="18FE52B2" w14:textId="5AB0E249" w:rsidR="00427071" w:rsidRPr="00F15566" w:rsidRDefault="00427071" w:rsidP="00427071">
      <w:pPr>
        <w:rPr>
          <w:rFonts w:ascii="Times New Roman" w:hAnsi="Times New Roman" w:cs="Times New Roman"/>
          <w:sz w:val="26"/>
          <w:szCs w:val="26"/>
        </w:rPr>
      </w:pPr>
      <w:r w:rsidRPr="00F15566">
        <w:rPr>
          <w:rFonts w:ascii="Times New Roman" w:hAnsi="Times New Roman" w:cs="Times New Roman"/>
          <w:b/>
          <w:bCs/>
          <w:sz w:val="26"/>
          <w:szCs w:val="26"/>
        </w:rPr>
        <w:t>For animals being returned from adoption:</w:t>
      </w:r>
    </w:p>
    <w:p w14:paraId="4EE5FD62" w14:textId="09FBDFE5" w:rsidR="00427071" w:rsidRPr="00F15566" w:rsidRDefault="00427071" w:rsidP="00427071">
      <w:pPr>
        <w:pStyle w:val="ListParagraph"/>
        <w:numPr>
          <w:ilvl w:val="0"/>
          <w:numId w:val="4"/>
        </w:numPr>
        <w:rPr>
          <w:rFonts w:ascii="Times New Roman" w:hAnsi="Times New Roman" w:cs="Times New Roman"/>
          <w:sz w:val="26"/>
          <w:szCs w:val="26"/>
        </w:rPr>
      </w:pPr>
      <w:r w:rsidRPr="00F15566">
        <w:rPr>
          <w:rFonts w:ascii="Times New Roman" w:hAnsi="Times New Roman" w:cs="Times New Roman"/>
          <w:sz w:val="26"/>
          <w:szCs w:val="26"/>
        </w:rPr>
        <w:t>If it has been less than 30 days since adoption – the animal does not need any vaccines or parasite control medication. They can move directly onto the adoption floor unless there are behavioral concerns. The animal would still need an intake exam upon arrival</w:t>
      </w:r>
    </w:p>
    <w:p w14:paraId="1EC90FE9" w14:textId="08304191" w:rsidR="00427071" w:rsidRDefault="00427071" w:rsidP="00427071">
      <w:pPr>
        <w:pStyle w:val="ListParagraph"/>
        <w:numPr>
          <w:ilvl w:val="0"/>
          <w:numId w:val="4"/>
        </w:numPr>
        <w:rPr>
          <w:rFonts w:ascii="Times New Roman" w:hAnsi="Times New Roman" w:cs="Times New Roman"/>
          <w:sz w:val="26"/>
          <w:szCs w:val="26"/>
        </w:rPr>
      </w:pPr>
      <w:r w:rsidRPr="00F15566">
        <w:rPr>
          <w:rFonts w:ascii="Times New Roman" w:hAnsi="Times New Roman" w:cs="Times New Roman"/>
          <w:sz w:val="26"/>
          <w:szCs w:val="26"/>
        </w:rPr>
        <w:t>If it has been longer than 30 days since adoption – the animal will need repeat parasite control as a single dose that does not need to be repeated (internal and external parasite control). Vaccines may be required if the animal did not fin</w:t>
      </w:r>
      <w:r w:rsidR="00F15566" w:rsidRPr="00F15566">
        <w:rPr>
          <w:rFonts w:ascii="Times New Roman" w:hAnsi="Times New Roman" w:cs="Times New Roman"/>
          <w:sz w:val="26"/>
          <w:szCs w:val="26"/>
        </w:rPr>
        <w:t xml:space="preserve">ish their vaccine series before adoption. The animal would still need an intake </w:t>
      </w:r>
      <w:r w:rsidR="00F15566" w:rsidRPr="00F15566">
        <w:rPr>
          <w:rFonts w:ascii="Times New Roman" w:hAnsi="Times New Roman" w:cs="Times New Roman"/>
          <w:sz w:val="26"/>
          <w:szCs w:val="26"/>
        </w:rPr>
        <w:lastRenderedPageBreak/>
        <w:t>exam upon arrival. After this, the animal can move directly onto the adoption floor unless there are behavioral concerns.</w:t>
      </w:r>
    </w:p>
    <w:p w14:paraId="3E501D5D" w14:textId="643E88AF" w:rsidR="00F15566" w:rsidRDefault="00F15566" w:rsidP="00F15566">
      <w:pPr>
        <w:rPr>
          <w:rFonts w:ascii="Times New Roman" w:hAnsi="Times New Roman" w:cs="Times New Roman"/>
          <w:sz w:val="26"/>
          <w:szCs w:val="26"/>
        </w:rPr>
      </w:pPr>
      <w:r>
        <w:rPr>
          <w:rFonts w:ascii="Times New Roman" w:hAnsi="Times New Roman" w:cs="Times New Roman"/>
          <w:b/>
          <w:bCs/>
          <w:sz w:val="26"/>
          <w:szCs w:val="26"/>
          <w:u w:val="single"/>
        </w:rPr>
        <w:t>Animal Health Record:</w:t>
      </w:r>
    </w:p>
    <w:p w14:paraId="4E0E7E7C" w14:textId="2F566B73" w:rsidR="00F15566" w:rsidRDefault="00F15566" w:rsidP="00F15566">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Use Animal Health Data Sheet – found on the back of the Intake Exam Form</w:t>
      </w:r>
    </w:p>
    <w:p w14:paraId="2164DC31" w14:textId="603D38FC" w:rsidR="00F15566" w:rsidRDefault="00F15566" w:rsidP="00F15566">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 xml:space="preserve">All animal description information must </w:t>
      </w:r>
      <w:r w:rsidR="00106B87">
        <w:rPr>
          <w:rFonts w:ascii="Times New Roman" w:hAnsi="Times New Roman" w:cs="Times New Roman"/>
          <w:sz w:val="26"/>
          <w:szCs w:val="26"/>
        </w:rPr>
        <w:t>be completed</w:t>
      </w:r>
    </w:p>
    <w:p w14:paraId="27C00D4A" w14:textId="4BE05D2C" w:rsidR="00106B87" w:rsidRDefault="00106B87" w:rsidP="00F15566">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All animals must receive core vaccines immediately upon intake. Best practice includes any pregnant, nursing and sick animals (with the exception of severely ill or debilitated animals)</w:t>
      </w:r>
    </w:p>
    <w:p w14:paraId="79634084" w14:textId="15120A59" w:rsidR="00106B87" w:rsidRDefault="00106B87" w:rsidP="00F15566">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 xml:space="preserve">Vaccinations must be administered by adequately trained </w:t>
      </w:r>
      <w:r w:rsidR="00B354F1">
        <w:rPr>
          <w:rFonts w:ascii="Times New Roman" w:hAnsi="Times New Roman" w:cs="Times New Roman"/>
          <w:sz w:val="26"/>
          <w:szCs w:val="26"/>
        </w:rPr>
        <w:t>CARE personnel only</w:t>
      </w:r>
    </w:p>
    <w:p w14:paraId="7023A762" w14:textId="7B58F89C" w:rsidR="00B354F1" w:rsidRDefault="00B354F1" w:rsidP="00F15566">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All animals must receive both internal and external parasite control. See Intake Protocol for product selection</w:t>
      </w:r>
    </w:p>
    <w:p w14:paraId="1F468145" w14:textId="63991253" w:rsidR="00B354F1" w:rsidRDefault="00B354F1" w:rsidP="00B354F1">
      <w:pPr>
        <w:rPr>
          <w:rFonts w:ascii="Times New Roman" w:hAnsi="Times New Roman" w:cs="Times New Roman"/>
          <w:sz w:val="26"/>
          <w:szCs w:val="26"/>
        </w:rPr>
      </w:pPr>
      <w:r>
        <w:rPr>
          <w:rFonts w:ascii="Times New Roman" w:hAnsi="Times New Roman" w:cs="Times New Roman"/>
          <w:sz w:val="26"/>
          <w:szCs w:val="26"/>
        </w:rPr>
        <w:t>**All animals must have an accurate weight</w:t>
      </w:r>
    </w:p>
    <w:p w14:paraId="0260E7C7" w14:textId="2F7E4D51" w:rsidR="00B354F1" w:rsidRPr="00B354F1" w:rsidRDefault="00B354F1" w:rsidP="00B354F1">
      <w:pPr>
        <w:rPr>
          <w:rFonts w:ascii="Times New Roman" w:hAnsi="Times New Roman" w:cs="Times New Roman"/>
          <w:sz w:val="26"/>
          <w:szCs w:val="26"/>
        </w:rPr>
      </w:pPr>
      <w:r>
        <w:rPr>
          <w:rFonts w:ascii="Times New Roman" w:hAnsi="Times New Roman" w:cs="Times New Roman"/>
          <w:sz w:val="26"/>
          <w:szCs w:val="26"/>
        </w:rPr>
        <w:t>Conclude the Intake process by transferring the animal to its housing area. A premeasured amount of food must be offered for all animals.</w:t>
      </w:r>
    </w:p>
    <w:sectPr w:rsidR="00B354F1" w:rsidRPr="00B354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D64D" w14:textId="77777777" w:rsidR="00957208" w:rsidRDefault="00957208" w:rsidP="00ED34E2">
      <w:pPr>
        <w:spacing w:after="0" w:line="240" w:lineRule="auto"/>
      </w:pPr>
      <w:r>
        <w:separator/>
      </w:r>
    </w:p>
  </w:endnote>
  <w:endnote w:type="continuationSeparator" w:id="0">
    <w:p w14:paraId="5A43BCF7" w14:textId="77777777" w:rsidR="00957208" w:rsidRDefault="00957208" w:rsidP="00ED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290019"/>
      <w:docPartObj>
        <w:docPartGallery w:val="Page Numbers (Bottom of Page)"/>
        <w:docPartUnique/>
      </w:docPartObj>
    </w:sdtPr>
    <w:sdtEndPr>
      <w:rPr>
        <w:color w:val="7F7F7F" w:themeColor="background1" w:themeShade="7F"/>
        <w:spacing w:val="60"/>
      </w:rPr>
    </w:sdtEndPr>
    <w:sdtContent>
      <w:p w14:paraId="7BF23325" w14:textId="111118A5" w:rsidR="00ED34E2" w:rsidRDefault="00ED34E2" w:rsidP="00ED34E2">
        <w:pPr>
          <w:pStyle w:val="Footer"/>
          <w:pBdr>
            <w:top w:val="single" w:sz="4" w:space="1" w:color="D9D9D9" w:themeColor="background1" w:themeShade="D9"/>
          </w:pBdr>
          <w:tabs>
            <w:tab w:val="left" w:pos="780"/>
          </w:tabs>
        </w:pPr>
        <w:r w:rsidRPr="00CF3B4F">
          <w:rPr>
            <w:color w:val="FF0000"/>
          </w:rPr>
          <w:t>C</w:t>
        </w:r>
        <w:r>
          <w:t xml:space="preserve">ompassion </w:t>
        </w:r>
        <w:r w:rsidRPr="00CF3B4F">
          <w:rPr>
            <w:color w:val="FF0000"/>
          </w:rPr>
          <w:t>A</w:t>
        </w:r>
        <w:r>
          <w:t xml:space="preserve">nimal </w:t>
        </w:r>
        <w:r w:rsidRPr="00CF3B4F">
          <w:rPr>
            <w:color w:val="FF0000"/>
          </w:rPr>
          <w:t>R</w:t>
        </w:r>
        <w:r>
          <w:t>escu</w:t>
        </w:r>
        <w:r w:rsidRPr="00CF3B4F">
          <w:rPr>
            <w:color w:val="FF0000"/>
          </w:rPr>
          <w:t>E</w:t>
        </w:r>
        <w:r w:rsidR="00CF3B4F">
          <w:rPr>
            <w:color w:val="FF0000"/>
          </w:rPr>
          <w:t xml:space="preserve"> </w:t>
        </w:r>
        <w:r w:rsidR="00CF3B4F">
          <w:t>– Intake Policy v. 01/202</w:t>
        </w:r>
        <w:r w:rsidR="000C4B81">
          <w:t>4</w:t>
        </w:r>
        <w:r>
          <w:tab/>
        </w:r>
        <w:r>
          <w:tab/>
        </w:r>
        <w:r>
          <w:tab/>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D0A2738" w14:textId="77777777" w:rsidR="00ED34E2" w:rsidRDefault="00ED3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097C" w14:textId="77777777" w:rsidR="00957208" w:rsidRDefault="00957208" w:rsidP="00ED34E2">
      <w:pPr>
        <w:spacing w:after="0" w:line="240" w:lineRule="auto"/>
      </w:pPr>
      <w:r>
        <w:separator/>
      </w:r>
    </w:p>
  </w:footnote>
  <w:footnote w:type="continuationSeparator" w:id="0">
    <w:p w14:paraId="03CDB4CA" w14:textId="77777777" w:rsidR="00957208" w:rsidRDefault="00957208" w:rsidP="00ED3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3743"/>
    <w:multiLevelType w:val="hybridMultilevel"/>
    <w:tmpl w:val="D9B8E7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AD6476"/>
    <w:multiLevelType w:val="hybridMultilevel"/>
    <w:tmpl w:val="0E264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32265B"/>
    <w:multiLevelType w:val="hybridMultilevel"/>
    <w:tmpl w:val="7354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B06F3"/>
    <w:multiLevelType w:val="hybridMultilevel"/>
    <w:tmpl w:val="70FA94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473B69"/>
    <w:multiLevelType w:val="hybridMultilevel"/>
    <w:tmpl w:val="F46A3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9927952">
    <w:abstractNumId w:val="2"/>
  </w:num>
  <w:num w:numId="2" w16cid:durableId="483082960">
    <w:abstractNumId w:val="4"/>
  </w:num>
  <w:num w:numId="3" w16cid:durableId="982273381">
    <w:abstractNumId w:val="0"/>
  </w:num>
  <w:num w:numId="4" w16cid:durableId="493226484">
    <w:abstractNumId w:val="3"/>
  </w:num>
  <w:num w:numId="5" w16cid:durableId="1459762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D5"/>
    <w:rsid w:val="000C4B81"/>
    <w:rsid w:val="00106B87"/>
    <w:rsid w:val="001D1251"/>
    <w:rsid w:val="00427071"/>
    <w:rsid w:val="008D3CB0"/>
    <w:rsid w:val="00957208"/>
    <w:rsid w:val="00A51252"/>
    <w:rsid w:val="00B269D5"/>
    <w:rsid w:val="00B354F1"/>
    <w:rsid w:val="00CF3B4F"/>
    <w:rsid w:val="00ED34E2"/>
    <w:rsid w:val="00F1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FC9D0A"/>
  <w15:chartTrackingRefBased/>
  <w15:docId w15:val="{A9D28A96-C2A9-4432-906B-E0A64877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9D5"/>
    <w:pPr>
      <w:ind w:left="720"/>
      <w:contextualSpacing/>
    </w:pPr>
  </w:style>
  <w:style w:type="paragraph" w:styleId="Header">
    <w:name w:val="header"/>
    <w:basedOn w:val="Normal"/>
    <w:link w:val="HeaderChar"/>
    <w:uiPriority w:val="99"/>
    <w:unhideWhenUsed/>
    <w:rsid w:val="00ED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4E2"/>
  </w:style>
  <w:style w:type="paragraph" w:styleId="Footer">
    <w:name w:val="footer"/>
    <w:basedOn w:val="Normal"/>
    <w:link w:val="FooterChar"/>
    <w:uiPriority w:val="99"/>
    <w:unhideWhenUsed/>
    <w:rsid w:val="00ED3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Maitland</dc:creator>
  <cp:keywords/>
  <dc:description/>
  <cp:lastModifiedBy>Maddie Maitland</cp:lastModifiedBy>
  <cp:revision>3</cp:revision>
  <dcterms:created xsi:type="dcterms:W3CDTF">2020-01-24T19:57:00Z</dcterms:created>
  <dcterms:modified xsi:type="dcterms:W3CDTF">2025-01-28T18:45:00Z</dcterms:modified>
</cp:coreProperties>
</file>