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3C59" w14:textId="4DCA1F09" w:rsidR="00A42DFA" w:rsidRPr="00A42DFA" w:rsidRDefault="00A42DFA" w:rsidP="00A42DFA">
      <w:pPr>
        <w:rPr>
          <w:rFonts w:ascii="Times New Roman" w:hAnsi="Times New Roman" w:cs="Times New Roman"/>
          <w:u w:val="single"/>
        </w:rPr>
      </w:pPr>
      <w:r w:rsidRPr="00A42DFA">
        <w:rPr>
          <w:rFonts w:ascii="Times New Roman" w:hAnsi="Times New Roman" w:cs="Times New Roman"/>
          <w:u w:val="single"/>
        </w:rPr>
        <w:t>Animal Intake Policy</w:t>
      </w:r>
    </w:p>
    <w:p w14:paraId="5E156E9D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</w:p>
    <w:p w14:paraId="0449ED57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 xml:space="preserve">We accept surrenders from private owners, local </w:t>
      </w:r>
      <w:proofErr w:type="gramStart"/>
      <w:r w:rsidRPr="00A42DFA">
        <w:rPr>
          <w:rFonts w:ascii="Times New Roman" w:hAnsi="Times New Roman" w:cs="Times New Roman"/>
          <w:sz w:val="18"/>
          <w:szCs w:val="18"/>
        </w:rPr>
        <w:t>shelters</w:t>
      </w:r>
      <w:proofErr w:type="gramEnd"/>
      <w:r w:rsidRPr="00A42DFA">
        <w:rPr>
          <w:rFonts w:ascii="Times New Roman" w:hAnsi="Times New Roman" w:cs="Times New Roman"/>
          <w:sz w:val="18"/>
          <w:szCs w:val="18"/>
        </w:rPr>
        <w:t xml:space="preserve"> and cooperative efforts with other organizations. All animals accepted are either placed in a foster home or placed in a sanctuary heard for lifetime care. TGPR has a strict no-kill </w:t>
      </w:r>
      <w:proofErr w:type="gramStart"/>
      <w:r w:rsidRPr="00A42DFA">
        <w:rPr>
          <w:rFonts w:ascii="Times New Roman" w:hAnsi="Times New Roman" w:cs="Times New Roman"/>
          <w:sz w:val="18"/>
          <w:szCs w:val="18"/>
        </w:rPr>
        <w:t>policy;</w:t>
      </w:r>
      <w:proofErr w:type="gramEnd"/>
      <w:r w:rsidRPr="00A42DFA">
        <w:rPr>
          <w:rFonts w:ascii="Times New Roman" w:hAnsi="Times New Roman" w:cs="Times New Roman"/>
          <w:sz w:val="18"/>
          <w:szCs w:val="18"/>
        </w:rPr>
        <w:t xml:space="preserve"> which means that we will not euthanize animals, except if the animal is suffering and there is no hope for recovery. We make these decisions in cooperation with our veterinarian.  </w:t>
      </w:r>
    </w:p>
    <w:p w14:paraId="2322CF44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 </w:t>
      </w:r>
    </w:p>
    <w:p w14:paraId="09762113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RESCUES FROM SHELTERS</w:t>
      </w:r>
    </w:p>
    <w:p w14:paraId="13DF8051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 xml:space="preserve">We pull from shelters local to the Hampton Roads area in Virginia. We prioritize those animals that demonstrate extreme need, medical </w:t>
      </w:r>
      <w:proofErr w:type="gramStart"/>
      <w:r w:rsidRPr="00A42DFA">
        <w:rPr>
          <w:rFonts w:ascii="Times New Roman" w:hAnsi="Times New Roman" w:cs="Times New Roman"/>
          <w:sz w:val="18"/>
          <w:szCs w:val="18"/>
        </w:rPr>
        <w:t>concerns</w:t>
      </w:r>
      <w:proofErr w:type="gramEnd"/>
      <w:r w:rsidRPr="00A42DFA">
        <w:rPr>
          <w:rFonts w:ascii="Times New Roman" w:hAnsi="Times New Roman" w:cs="Times New Roman"/>
          <w:sz w:val="18"/>
          <w:szCs w:val="18"/>
        </w:rPr>
        <w:t xml:space="preserve"> or behavioral assistance to be ready for adoption. </w:t>
      </w:r>
    </w:p>
    <w:p w14:paraId="004A4F90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 </w:t>
      </w:r>
    </w:p>
    <w:p w14:paraId="3DDAFA44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RESCUES FROM ORGANIZATIONS</w:t>
      </w:r>
    </w:p>
    <w:p w14:paraId="14BFC9F7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 xml:space="preserve">TGPR works with </w:t>
      </w:r>
      <w:proofErr w:type="gramStart"/>
      <w:r w:rsidRPr="00A42DFA">
        <w:rPr>
          <w:rFonts w:ascii="Times New Roman" w:hAnsi="Times New Roman" w:cs="Times New Roman"/>
          <w:sz w:val="18"/>
          <w:szCs w:val="18"/>
        </w:rPr>
        <w:t>a number of</w:t>
      </w:r>
      <w:proofErr w:type="gramEnd"/>
      <w:r w:rsidRPr="00A42DFA">
        <w:rPr>
          <w:rFonts w:ascii="Times New Roman" w:hAnsi="Times New Roman" w:cs="Times New Roman"/>
          <w:sz w:val="18"/>
          <w:szCs w:val="18"/>
        </w:rPr>
        <w:t xml:space="preserve"> private and public organizations in Virginia, pulling animals who require sanctuary/hospice care or single pigs looking to bond. Organizations must be listed as a 501c3 registered rescue or under the umbrella of a registered rescue.</w:t>
      </w:r>
    </w:p>
    <w:p w14:paraId="1CB3C0A1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 </w:t>
      </w:r>
    </w:p>
    <w:p w14:paraId="36F1A74C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OWNER SURRENDERS</w:t>
      </w:r>
    </w:p>
    <w:p w14:paraId="6FABDB09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 xml:space="preserve">Due to our limited number of foster homes, we are not able to take immediate surrender requests. TGPR maintains a surrender waitlist, with a typical wait time of 6-8 weeks. We reserve the right to prioritize animals based on medical history, pregnancy, current </w:t>
      </w:r>
      <w:proofErr w:type="gramStart"/>
      <w:r w:rsidRPr="00A42DFA">
        <w:rPr>
          <w:rFonts w:ascii="Times New Roman" w:hAnsi="Times New Roman" w:cs="Times New Roman"/>
          <w:sz w:val="18"/>
          <w:szCs w:val="18"/>
        </w:rPr>
        <w:t>needs</w:t>
      </w:r>
      <w:proofErr w:type="gramEnd"/>
      <w:r w:rsidRPr="00A42DFA">
        <w:rPr>
          <w:rFonts w:ascii="Times New Roman" w:hAnsi="Times New Roman" w:cs="Times New Roman"/>
          <w:sz w:val="18"/>
          <w:szCs w:val="18"/>
        </w:rPr>
        <w:t xml:space="preserve"> and available fosters. Surrendering owners must agree to the terms in the Surrender Contract are will not be provided update on the </w:t>
      </w:r>
      <w:proofErr w:type="gramStart"/>
      <w:r w:rsidRPr="00A42DFA">
        <w:rPr>
          <w:rFonts w:ascii="Times New Roman" w:hAnsi="Times New Roman" w:cs="Times New Roman"/>
          <w:sz w:val="18"/>
          <w:szCs w:val="18"/>
        </w:rPr>
        <w:t>animals</w:t>
      </w:r>
      <w:proofErr w:type="gramEnd"/>
      <w:r w:rsidRPr="00A42DFA">
        <w:rPr>
          <w:rFonts w:ascii="Times New Roman" w:hAnsi="Times New Roman" w:cs="Times New Roman"/>
          <w:sz w:val="18"/>
          <w:szCs w:val="18"/>
        </w:rPr>
        <w:t xml:space="preserve"> post surrender. </w:t>
      </w:r>
    </w:p>
    <w:p w14:paraId="2EFECC9A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If we accept an animal as an owner surrender, the animal(s) must be transported to within 30 minutes of our primary foster location in Virginia Beach. We require a $20 surrender fee per animal. </w:t>
      </w:r>
    </w:p>
    <w:p w14:paraId="7FFBEBCF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 </w:t>
      </w:r>
    </w:p>
    <w:p w14:paraId="7E92696B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ANIMAL RETURN POLICY</w:t>
      </w:r>
    </w:p>
    <w:p w14:paraId="51E32C93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Animals previously adopted from TGPR will be accepted back under any circumstances. There is no time limit on our return policy.</w:t>
      </w:r>
    </w:p>
    <w:p w14:paraId="7B80F96F" w14:textId="77777777" w:rsidR="004B1968" w:rsidRDefault="004B1968"/>
    <w:sectPr w:rsidR="004B1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FA"/>
    <w:rsid w:val="004B1968"/>
    <w:rsid w:val="00891AC6"/>
    <w:rsid w:val="00A4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4BBB0"/>
  <w15:chartTrackingRefBased/>
  <w15:docId w15:val="{8AA020C2-E440-4041-88E1-B3D3908A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8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1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1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82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6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39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0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CF4AFB0A34C4D823C52587A56B69D" ma:contentTypeVersion="4" ma:contentTypeDescription="Create a new document." ma:contentTypeScope="" ma:versionID="61d35439f45fdc1b8e1dea99f5ffce23">
  <xsd:schema xmlns:xsd="http://www.w3.org/2001/XMLSchema" xmlns:xs="http://www.w3.org/2001/XMLSchema" xmlns:p="http://schemas.microsoft.com/office/2006/metadata/properties" xmlns:ns2="cd49bd05-c23c-45bf-8a94-7f6b857f97d0" targetNamespace="http://schemas.microsoft.com/office/2006/metadata/properties" ma:root="true" ma:fieldsID="209c9e2c3c13a4808e907c81b1138983" ns2:_="">
    <xsd:import namespace="cd49bd05-c23c-45bf-8a94-7f6b857f9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bd05-c23c-45bf-8a94-7f6b857f9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5619D-C9E8-4BD1-A7FE-C87F23805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9bd05-c23c-45bf-8a94-7f6b857f9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9B714-F553-4479-9FA7-CB81A2D66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31759-8EFE-4917-B580-CC85ABF08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Gertie McQuillan</dc:creator>
  <cp:keywords/>
  <dc:description/>
  <cp:lastModifiedBy>Gertie McQuillan</cp:lastModifiedBy>
  <cp:revision>2</cp:revision>
  <dcterms:created xsi:type="dcterms:W3CDTF">2025-02-09T20:13:00Z</dcterms:created>
  <dcterms:modified xsi:type="dcterms:W3CDTF">2025-02-09T20:13:00Z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0x010100B37CF4AFB0A34C4D823C52587A56B69D</vt:lpwstr>
  </property>
</Properties>
</file>