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EA103" w14:textId="77777777" w:rsidR="000C48A6" w:rsidRDefault="000C48A6" w:rsidP="000C48A6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  <w:u w:val="single"/>
        </w:rPr>
        <w:t>Richardsons Rescue Intake Medical Protocol</w:t>
      </w:r>
    </w:p>
    <w:p w14:paraId="71C3E653" w14:textId="77777777" w:rsidR="000C48A6" w:rsidRDefault="000C48A6" w:rsidP="000C48A6">
      <w:pPr>
        <w:rPr>
          <w:b/>
        </w:rPr>
      </w:pPr>
    </w:p>
    <w:p w14:paraId="0367F01F" w14:textId="77777777" w:rsidR="000C48A6" w:rsidRDefault="000C48A6" w:rsidP="000C48A6">
      <w:pPr>
        <w:rPr>
          <w:b/>
        </w:rPr>
      </w:pPr>
      <w:r>
        <w:rPr>
          <w:b/>
        </w:rPr>
        <w:t>Normal Intake: EVERY CAT EVERY TIME</w:t>
      </w:r>
    </w:p>
    <w:p w14:paraId="1F45B0E3" w14:textId="77777777" w:rsidR="000C48A6" w:rsidRDefault="000C48A6" w:rsidP="000C48A6">
      <w:pPr>
        <w:rPr>
          <w:b/>
        </w:rPr>
      </w:pPr>
    </w:p>
    <w:p w14:paraId="45739361" w14:textId="04933ADC" w:rsidR="000C48A6" w:rsidRDefault="000C48A6" w:rsidP="000C48A6">
      <w:r>
        <w:rPr>
          <w:b/>
        </w:rPr>
        <w:t>Combo Test:</w:t>
      </w:r>
      <w:r>
        <w:t xml:space="preserve"> Either a snap test or Zoetis witness test</w:t>
      </w:r>
    </w:p>
    <w:p w14:paraId="3D957C38" w14:textId="77777777" w:rsidR="000C48A6" w:rsidRDefault="000C48A6" w:rsidP="000C48A6">
      <w:pPr>
        <w:rPr>
          <w:b/>
        </w:rPr>
      </w:pPr>
    </w:p>
    <w:p w14:paraId="7DE9B9F7" w14:textId="4F9FB953" w:rsidR="000C48A6" w:rsidRDefault="000C48A6" w:rsidP="000C48A6">
      <w:r>
        <w:rPr>
          <w:b/>
        </w:rPr>
        <w:t xml:space="preserve">2 </w:t>
      </w:r>
      <w:proofErr w:type="spellStart"/>
      <w:r>
        <w:rPr>
          <w:b/>
        </w:rPr>
        <w:t>Dewormings</w:t>
      </w:r>
      <w:proofErr w:type="spellEnd"/>
      <w:r>
        <w:rPr>
          <w:b/>
        </w:rPr>
        <w:t xml:space="preserve"> 14 days apart</w:t>
      </w:r>
    </w:p>
    <w:p w14:paraId="544B7A59" w14:textId="77777777" w:rsidR="000C48A6" w:rsidRDefault="000C48A6" w:rsidP="000C48A6">
      <w:pPr>
        <w:rPr>
          <w:b/>
        </w:rPr>
      </w:pPr>
    </w:p>
    <w:p w14:paraId="0A902EBF" w14:textId="2ACB4CBB" w:rsidR="000C48A6" w:rsidRDefault="000C48A6" w:rsidP="000C48A6">
      <w:r>
        <w:rPr>
          <w:b/>
        </w:rPr>
        <w:t>FVRCP: 2 or 3 doses (age dependent)</w:t>
      </w:r>
    </w:p>
    <w:p w14:paraId="46FA0D69" w14:textId="77777777" w:rsidR="000C48A6" w:rsidRDefault="000C48A6" w:rsidP="000C48A6">
      <w:pPr>
        <w:rPr>
          <w:b/>
        </w:rPr>
      </w:pPr>
    </w:p>
    <w:p w14:paraId="185EB6B0" w14:textId="6EA18F0E" w:rsidR="000C48A6" w:rsidRDefault="000C48A6" w:rsidP="000C48A6">
      <w:r>
        <w:rPr>
          <w:b/>
        </w:rPr>
        <w:t>Rabies:</w:t>
      </w:r>
      <w:r>
        <w:t xml:space="preserve"> 16 weeks or 4 </w:t>
      </w:r>
      <w:proofErr w:type="spellStart"/>
      <w:r>
        <w:t>lbs</w:t>
      </w:r>
      <w:proofErr w:type="spellEnd"/>
      <w:r>
        <w:t xml:space="preserve"> – rabies  </w:t>
      </w:r>
    </w:p>
    <w:p w14:paraId="3E96C914" w14:textId="77777777" w:rsidR="000C48A6" w:rsidRDefault="000C48A6" w:rsidP="000C48A6">
      <w:pPr>
        <w:rPr>
          <w:b/>
        </w:rPr>
      </w:pPr>
    </w:p>
    <w:p w14:paraId="2B055245" w14:textId="01E162C5" w:rsidR="000C48A6" w:rsidRDefault="000C48A6" w:rsidP="000C48A6">
      <w:r>
        <w:rPr>
          <w:b/>
        </w:rPr>
        <w:t>Flea Treatment</w:t>
      </w:r>
      <w:r>
        <w:rPr>
          <w:rFonts w:ascii="Calibri" w:eastAsia="Calibri" w:hAnsi="Calibri" w:cs="Calibri"/>
          <w:b/>
          <w:sz w:val="28"/>
          <w:szCs w:val="28"/>
        </w:rPr>
        <w:t>:</w:t>
      </w:r>
      <w:r>
        <w:t xml:space="preserve"> Kittens under 2 </w:t>
      </w:r>
      <w:proofErr w:type="spellStart"/>
      <w:r>
        <w:t>lbs</w:t>
      </w:r>
      <w:proofErr w:type="spellEnd"/>
      <w:r>
        <w:t xml:space="preserve"> and nursing Moms need advantage (NOT MULTI)</w:t>
      </w:r>
    </w:p>
    <w:p w14:paraId="0631DE96" w14:textId="77777777" w:rsidR="000C48A6" w:rsidRDefault="000C48A6" w:rsidP="000C48A6">
      <w:pPr>
        <w:pBdr>
          <w:top w:val="nil"/>
          <w:left w:val="nil"/>
          <w:bottom w:val="nil"/>
          <w:right w:val="nil"/>
          <w:between w:val="nil"/>
        </w:pBdr>
      </w:pPr>
      <w:r>
        <w:t xml:space="preserve">Over 2 </w:t>
      </w:r>
      <w:proofErr w:type="spellStart"/>
      <w:r>
        <w:t>lbs</w:t>
      </w:r>
      <w:proofErr w:type="spellEnd"/>
      <w:r>
        <w:t xml:space="preserve"> they can be given either revolution or advantage multi</w:t>
      </w:r>
    </w:p>
    <w:p w14:paraId="030C63DD" w14:textId="48F6270D" w:rsidR="000C48A6" w:rsidRDefault="000C48A6" w:rsidP="000C48A6">
      <w:pPr>
        <w:pBdr>
          <w:top w:val="nil"/>
          <w:left w:val="nil"/>
          <w:bottom w:val="nil"/>
          <w:right w:val="nil"/>
          <w:between w:val="nil"/>
        </w:pBdr>
      </w:pPr>
      <w:r>
        <w:t xml:space="preserve">2-4 </w:t>
      </w:r>
      <w:proofErr w:type="spellStart"/>
      <w:r>
        <w:t>lbs</w:t>
      </w:r>
      <w:proofErr w:type="spellEnd"/>
      <w:r>
        <w:t xml:space="preserve"> 0.23 mL, 4-9 </w:t>
      </w:r>
      <w:proofErr w:type="spellStart"/>
      <w:r>
        <w:t>lbs</w:t>
      </w:r>
      <w:proofErr w:type="spellEnd"/>
      <w:r>
        <w:t xml:space="preserve"> 0.40 mL, 9-16 </w:t>
      </w:r>
      <w:proofErr w:type="spellStart"/>
      <w:r>
        <w:t>lbs</w:t>
      </w:r>
      <w:proofErr w:type="spellEnd"/>
      <w:r>
        <w:t xml:space="preserve"> 0.80 ml</w:t>
      </w:r>
    </w:p>
    <w:p w14:paraId="35AF730E" w14:textId="77777777" w:rsidR="000C48A6" w:rsidRDefault="000C48A6" w:rsidP="000C48A6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39868C9F" w14:textId="39ACCFDF" w:rsidR="000C48A6" w:rsidRDefault="000C48A6" w:rsidP="000C48A6">
      <w:pPr>
        <w:pBdr>
          <w:top w:val="nil"/>
          <w:left w:val="nil"/>
          <w:bottom w:val="nil"/>
          <w:right w:val="nil"/>
          <w:between w:val="nil"/>
        </w:pBdr>
      </w:pPr>
      <w:r w:rsidRPr="000C48A6">
        <w:rPr>
          <w:b/>
          <w:bCs/>
        </w:rPr>
        <w:t>Spay/Neuter:</w:t>
      </w:r>
      <w:r>
        <w:rPr>
          <w:b/>
          <w:bCs/>
        </w:rPr>
        <w:t xml:space="preserve"> </w:t>
      </w:r>
      <w:r>
        <w:t>Once healthy and big enough.</w:t>
      </w:r>
    </w:p>
    <w:p w14:paraId="2421200A" w14:textId="77777777" w:rsidR="000C48A6" w:rsidRDefault="000C48A6" w:rsidP="000C48A6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5944F73C" w14:textId="26DDC025" w:rsidR="000C48A6" w:rsidRPr="000C48A6" w:rsidRDefault="000C48A6" w:rsidP="000C48A6">
      <w:pPr>
        <w:pBdr>
          <w:top w:val="nil"/>
          <w:left w:val="nil"/>
          <w:bottom w:val="nil"/>
          <w:right w:val="nil"/>
          <w:between w:val="nil"/>
        </w:pBdr>
      </w:pPr>
      <w:r w:rsidRPr="000C48A6">
        <w:rPr>
          <w:b/>
          <w:bCs/>
        </w:rPr>
        <w:t>Vets:</w:t>
      </w:r>
      <w:r>
        <w:t xml:space="preserve">  Kinship, Jones, Huguenot, RAL, Stonehenge, Three Chopt, Virginia Animal Eye Care</w:t>
      </w:r>
    </w:p>
    <w:p w14:paraId="5EFEEAAE" w14:textId="25D6D5E2" w:rsidR="00880C0A" w:rsidRDefault="00880C0A"/>
    <w:p w14:paraId="3DD8060F" w14:textId="12804DEF" w:rsidR="000C48A6" w:rsidRDefault="000C48A6">
      <w:r w:rsidRPr="000C48A6">
        <w:rPr>
          <w:b/>
          <w:bCs/>
        </w:rPr>
        <w:t>Housing:</w:t>
      </w:r>
      <w:r>
        <w:t xml:space="preserve"> Cats and kittens are to be kept separate until initial testing, deworming and vaccines are effective.</w:t>
      </w:r>
    </w:p>
    <w:p w14:paraId="50D3DDFC" w14:textId="6AF7DBF8" w:rsidR="000C48A6" w:rsidRDefault="000C48A6"/>
    <w:p w14:paraId="41BEA79D" w14:textId="51CECD95" w:rsidR="000C48A6" w:rsidRDefault="000C48A6">
      <w:r w:rsidRPr="000C48A6">
        <w:rPr>
          <w:b/>
          <w:bCs/>
        </w:rPr>
        <w:t>Adoptions</w:t>
      </w:r>
      <w:r>
        <w:t xml:space="preserve"> do not take place until the rescue is spayed/neutered.</w:t>
      </w:r>
    </w:p>
    <w:p w14:paraId="05B1A5C6" w14:textId="0B314BD7" w:rsidR="000C48A6" w:rsidRDefault="000C48A6"/>
    <w:p w14:paraId="7D371F57" w14:textId="77777777" w:rsidR="000C48A6" w:rsidRDefault="000C48A6"/>
    <w:sectPr w:rsidR="000C4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A6"/>
    <w:rsid w:val="00081B53"/>
    <w:rsid w:val="000C48A6"/>
    <w:rsid w:val="00453240"/>
    <w:rsid w:val="00880C0A"/>
    <w:rsid w:val="00B76B61"/>
    <w:rsid w:val="00BC1D98"/>
    <w:rsid w:val="00F2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F2ECA"/>
  <w15:chartTrackingRefBased/>
  <w15:docId w15:val="{C28233F4-07EB-441C-8223-877C9290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8A6"/>
    <w:pPr>
      <w:widowControl/>
      <w:autoSpaceDE/>
      <w:autoSpaceDN/>
      <w:spacing w:line="276" w:lineRule="auto"/>
    </w:pPr>
    <w:rPr>
      <w:rFonts w:ascii="Arial" w:hAnsi="Arial" w:cs="Arial"/>
      <w:lang w:val="en"/>
    </w:rPr>
  </w:style>
  <w:style w:type="paragraph" w:styleId="Heading1">
    <w:name w:val="heading 1"/>
    <w:basedOn w:val="Normal"/>
    <w:link w:val="Heading1Char"/>
    <w:uiPriority w:val="9"/>
    <w:qFormat/>
    <w:rsid w:val="00B76B61"/>
    <w:pPr>
      <w:widowControl w:val="0"/>
      <w:autoSpaceDE w:val="0"/>
      <w:autoSpaceDN w:val="0"/>
      <w:spacing w:line="240" w:lineRule="auto"/>
      <w:ind w:left="2597" w:right="2334"/>
      <w:jc w:val="center"/>
      <w:outlineLvl w:val="0"/>
    </w:pPr>
    <w:rPr>
      <w:b/>
      <w:bCs/>
      <w:sz w:val="44"/>
      <w:szCs w:val="4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uiPriority w:val="1"/>
    <w:rsid w:val="00081B53"/>
    <w:pPr>
      <w:widowControl/>
      <w:autoSpaceDE/>
      <w:autoSpaceDN/>
    </w:pPr>
    <w:rPr>
      <w:rFonts w:ascii="Times New Roman" w:hAnsi="Times New Roman" w:cs="Arial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76B61"/>
    <w:rPr>
      <w:rFonts w:ascii="Arial" w:eastAsia="Arial" w:hAnsi="Arial" w:cs="Arial"/>
      <w:b/>
      <w:bCs/>
      <w:sz w:val="44"/>
      <w:szCs w:val="44"/>
    </w:rPr>
  </w:style>
  <w:style w:type="paragraph" w:styleId="BodyText">
    <w:name w:val="Body Text"/>
    <w:basedOn w:val="Normal"/>
    <w:link w:val="BodyTextChar"/>
    <w:uiPriority w:val="1"/>
    <w:qFormat/>
    <w:rsid w:val="00B76B61"/>
    <w:pPr>
      <w:widowControl w:val="0"/>
      <w:autoSpaceDE w:val="0"/>
      <w:autoSpaceDN w:val="0"/>
      <w:spacing w:line="240" w:lineRule="auto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76B61"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B76B61"/>
    <w:pPr>
      <w:widowControl w:val="0"/>
      <w:autoSpaceDE w:val="0"/>
      <w:autoSpaceDN w:val="0"/>
      <w:spacing w:line="240" w:lineRule="auto"/>
    </w:pPr>
    <w:rPr>
      <w:lang w:val="en-US"/>
    </w:rPr>
  </w:style>
  <w:style w:type="table" w:customStyle="1" w:styleId="PMTA">
    <w:name w:val="PMTA"/>
    <w:basedOn w:val="TableNormal"/>
    <w:uiPriority w:val="99"/>
    <w:rsid w:val="00081B53"/>
    <w:pPr>
      <w:widowControl/>
      <w:autoSpaceDE/>
      <w:autoSpaceDN/>
      <w:spacing w:before="100" w:beforeAutospacing="1" w:after="100" w:afterAutospacing="1" w:line="340" w:lineRule="exact"/>
      <w:jc w:val="center"/>
    </w:pPr>
    <w:rPr>
      <w:rFonts w:ascii="Times New Roman" w:eastAsia="Times New Roman" w:hAnsi="Times New Roman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3" w:type="dxa"/>
        <w:left w:w="43" w:type="dxa"/>
        <w:bottom w:w="43" w:type="dxa"/>
        <w:right w:w="43" w:type="dxa"/>
      </w:tblCellMar>
    </w:tblPr>
    <w:trPr>
      <w:cantSplit/>
    </w:trPr>
    <w:tcPr>
      <w:shd w:val="clear" w:color="auto" w:fill="auto"/>
      <w:vAlign w:val="center"/>
    </w:tcPr>
    <w:tblStylePr w:type="firstRow">
      <w:pPr>
        <w:wordWrap/>
        <w:spacing w:beforeLines="0" w:before="100" w:beforeAutospacing="1" w:afterLines="0" w:after="100" w:afterAutospacing="1"/>
        <w:jc w:val="left"/>
      </w:pPr>
      <w:rPr>
        <w:rFonts w:ascii="Times New Roman" w:hAnsi="Times New Roman"/>
        <w:b/>
        <w:color w:val="auto"/>
        <w:sz w:val="24"/>
      </w:rPr>
      <w:tblPr/>
      <w:trPr>
        <w:tblHeader/>
      </w:trPr>
      <w:tcPr>
        <w:shd w:val="clear" w:color="auto" w:fill="88BDB1"/>
      </w:tcPr>
    </w:tblStylePr>
    <w:tblStylePr w:type="lastRow">
      <w:rPr>
        <w:rFonts w:ascii="Times New Roman" w:hAnsi="Times New Roman"/>
        <w:b/>
      </w:rPr>
      <w:tblPr/>
      <w:tcPr>
        <w:shd w:val="clear" w:color="auto" w:fill="88BDB1"/>
      </w:tcPr>
    </w:tblStylePr>
    <w:tblStylePr w:type="firstCol">
      <w:pPr>
        <w:jc w:val="left"/>
      </w:pPr>
      <w:rPr>
        <w:b/>
      </w:rPr>
      <w:tblPr/>
      <w:tcPr>
        <w:shd w:val="clear" w:color="auto" w:fill="88BDB1"/>
      </w:tcPr>
    </w:tblStylePr>
    <w:tblStylePr w:type="lastCol">
      <w:tblPr/>
      <w:tcPr>
        <w:shd w:val="clear" w:color="auto" w:fill="5CA59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UCY">
      <a:dk1>
        <a:sysClr val="windowText" lastClr="000000"/>
      </a:dk1>
      <a:lt1>
        <a:sysClr val="window" lastClr="FFFFFF"/>
      </a:lt1>
      <a:dk2>
        <a:srgbClr val="774A9D"/>
      </a:dk2>
      <a:lt2>
        <a:srgbClr val="EEECE1"/>
      </a:lt2>
      <a:accent1>
        <a:srgbClr val="946DAF"/>
      </a:accent1>
      <a:accent2>
        <a:srgbClr val="1EACBA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Miller</dc:creator>
  <cp:keywords/>
  <dc:description/>
  <cp:lastModifiedBy>Helen Miller</cp:lastModifiedBy>
  <cp:revision>2</cp:revision>
  <dcterms:created xsi:type="dcterms:W3CDTF">2025-01-14T22:02:00Z</dcterms:created>
  <dcterms:modified xsi:type="dcterms:W3CDTF">2025-01-14T22:02:00Z</dcterms:modified>
</cp:coreProperties>
</file>