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240" w:rsidRDefault="00782240">
      <w:r>
        <w:t xml:space="preserve">Cliff’s Coonhound Rescue &amp; Trapping intake policy </w:t>
      </w:r>
    </w:p>
    <w:p w:rsidR="00AC09AE" w:rsidRDefault="00AC09AE" w:rsidP="00782240"/>
    <w:p w:rsidR="00782240" w:rsidRDefault="00782240" w:rsidP="00782240">
      <w:r>
        <w:t>Cliff’s Coonhound Rescue &amp; Trapping (CCRT) accepts owner surrendered dogs of age (over 8 weeks old)</w:t>
      </w:r>
      <w:r w:rsidR="00F27AC0">
        <w:t>, transfers from kill shelters, and strays when stray protocol has been followed and no owner reclaim</w:t>
      </w:r>
    </w:p>
    <w:p w:rsidR="00782240" w:rsidRDefault="00782240" w:rsidP="00782240">
      <w:r>
        <w:t xml:space="preserve">Our adoption focus means we work to find homes for </w:t>
      </w:r>
      <w:r w:rsidR="00AC09AE">
        <w:t xml:space="preserve">the animals in our care  </w:t>
      </w:r>
    </w:p>
    <w:p w:rsidR="00782240" w:rsidRDefault="00782240" w:rsidP="00782240">
      <w:r>
        <w:t xml:space="preserve">Animals are evaluated </w:t>
      </w:r>
      <w:r w:rsidR="00AC09AE">
        <w:t>upon intake to ensure they are placed in the correct adoptive home.</w:t>
      </w:r>
    </w:p>
    <w:p w:rsidR="003B010A" w:rsidRDefault="003B010A" w:rsidP="00782240">
      <w:r>
        <w:t xml:space="preserve">Upon intake our animals are all vetted meaning they are altered, vaccinated, tested for </w:t>
      </w:r>
      <w:r w:rsidR="008C4894">
        <w:t>diseases, and administered preventions before adopted</w:t>
      </w:r>
    </w:p>
    <w:p w:rsidR="00782240" w:rsidRPr="00782240" w:rsidRDefault="00782240"/>
    <w:sectPr w:rsidR="00782240" w:rsidRPr="0078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40"/>
    <w:rsid w:val="003B010A"/>
    <w:rsid w:val="00782240"/>
    <w:rsid w:val="008C4894"/>
    <w:rsid w:val="00AC09AE"/>
    <w:rsid w:val="00F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10D20"/>
  <w15:chartTrackingRefBased/>
  <w15:docId w15:val="{709DB057-5D02-ED49-A29A-6094D74E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2023-01-25T15:07:00Z</dcterms:created>
  <dcterms:modified xsi:type="dcterms:W3CDTF">2023-01-25T15:07:00Z</dcterms:modified>
</cp:coreProperties>
</file>