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D5D5" w14:textId="54139F6F" w:rsidR="008A4560" w:rsidRDefault="008A4560" w:rsidP="008A4560">
      <w:pPr>
        <w:jc w:val="center"/>
      </w:pPr>
      <w:r>
        <w:rPr>
          <w:noProof/>
        </w:rPr>
        <w:drawing>
          <wp:inline distT="0" distB="0" distL="0" distR="0" wp14:anchorId="0FD8399F" wp14:editId="3418633C">
            <wp:extent cx="4171950" cy="1275208"/>
            <wp:effectExtent l="0" t="0" r="0" b="1270"/>
            <wp:docPr id="53364596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45969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08" cy="12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B393" w14:textId="77777777" w:rsidR="008A4560" w:rsidRDefault="008A4560" w:rsidP="008A4560">
      <w:pPr>
        <w:jc w:val="center"/>
      </w:pPr>
    </w:p>
    <w:p w14:paraId="7D6EA668" w14:textId="45A4CCCB" w:rsidR="008A4560" w:rsidRPr="00882FB6" w:rsidRDefault="008A4560" w:rsidP="008A4560">
      <w:pPr>
        <w:jc w:val="center"/>
        <w:rPr>
          <w:b/>
          <w:bCs/>
          <w:u w:val="single"/>
        </w:rPr>
      </w:pPr>
      <w:r w:rsidRPr="00882FB6">
        <w:rPr>
          <w:b/>
          <w:bCs/>
          <w:u w:val="single"/>
        </w:rPr>
        <w:t>Animal Intake Policy</w:t>
      </w:r>
    </w:p>
    <w:p w14:paraId="75ABE28C" w14:textId="77777777" w:rsidR="008A4560" w:rsidRDefault="008A4560" w:rsidP="008A4560">
      <w:pPr>
        <w:jc w:val="center"/>
      </w:pPr>
    </w:p>
    <w:p w14:paraId="6A580E78" w14:textId="17933B19" w:rsidR="008A4560" w:rsidRDefault="008A4560" w:rsidP="008A4560">
      <w:r>
        <w:t>Canines &amp; Kitties Resue intakes animals, primarily dogs and cats from Virginia In-State Shelters, Out-of-State Shelters, Owner Surrenders, and transfers from other Non-Profit Organizations. Animals may be any age or breed.</w:t>
      </w:r>
    </w:p>
    <w:p w14:paraId="2A656CEB" w14:textId="77777777" w:rsidR="008A4560" w:rsidRDefault="008A4560" w:rsidP="008A4560"/>
    <w:p w14:paraId="57899AAD" w14:textId="61D1A40C" w:rsidR="008A4560" w:rsidRDefault="008A4560" w:rsidP="008A4560">
      <w:r>
        <w:t xml:space="preserve">All animals are placed in foster homes and will be provided appropriate vetting including age-appropriate vaccines until adopted. Animals under 16 weeks of age will be held 7 days prior to the release of an adopter. </w:t>
      </w:r>
    </w:p>
    <w:p w14:paraId="0F2B0080" w14:textId="77777777" w:rsidR="008A4560" w:rsidRDefault="008A4560" w:rsidP="008A4560"/>
    <w:p w14:paraId="58FE64D8" w14:textId="2DD85999" w:rsidR="008A4560" w:rsidRDefault="008A4560" w:rsidP="008A4560">
      <w:r>
        <w:t xml:space="preserve">Owner surrenders shall be reviewed by the Executive Director and/or Director of Operations and may be considered on a </w:t>
      </w:r>
      <w:r w:rsidR="00882FB6">
        <w:t>case-by-case</w:t>
      </w:r>
      <w:r>
        <w:t xml:space="preserve"> basis.</w:t>
      </w:r>
    </w:p>
    <w:p w14:paraId="37C77C11" w14:textId="77777777" w:rsidR="008A4560" w:rsidRDefault="008A4560" w:rsidP="008A4560"/>
    <w:p w14:paraId="4E9F9901" w14:textId="5199B1A9" w:rsidR="008A4560" w:rsidRDefault="008A4560" w:rsidP="008A4560">
      <w:r>
        <w:t xml:space="preserve">The final decision regarding the intake of an animal will be made by the Executive Director and/or Director of Operations. Criteria used for the intake of </w:t>
      </w:r>
      <w:r w:rsidR="00882FB6">
        <w:t xml:space="preserve">the </w:t>
      </w:r>
      <w:r>
        <w:t xml:space="preserve">animal may include the age, health, and </w:t>
      </w:r>
      <w:r w:rsidR="00882FB6">
        <w:t>temperament</w:t>
      </w:r>
      <w:r>
        <w:t xml:space="preserve"> of the animal</w:t>
      </w:r>
      <w:r w:rsidR="00882FB6">
        <w:t xml:space="preserve">, available foster homes and Canines &amp; Kitties financial situation. </w:t>
      </w:r>
    </w:p>
    <w:p w14:paraId="34931476" w14:textId="3D8B6BF0" w:rsidR="008A4560" w:rsidRDefault="008A4560" w:rsidP="008A4560"/>
    <w:sectPr w:rsidR="008A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0"/>
    <w:rsid w:val="00882FB6"/>
    <w:rsid w:val="008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5C63"/>
  <w15:chartTrackingRefBased/>
  <w15:docId w15:val="{C0676E4A-9E8D-41B1-AFC6-FB12C82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Wood</dc:creator>
  <cp:keywords/>
  <dc:description/>
  <cp:lastModifiedBy>Crystal Wood</cp:lastModifiedBy>
  <cp:revision>2</cp:revision>
  <dcterms:created xsi:type="dcterms:W3CDTF">2024-01-21T17:57:00Z</dcterms:created>
  <dcterms:modified xsi:type="dcterms:W3CDTF">2024-01-21T17:57:00Z</dcterms:modified>
</cp:coreProperties>
</file>