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9D85" w14:textId="28840BC4" w:rsidR="00C85A2D" w:rsidRPr="00A62948" w:rsidRDefault="00A62948" w:rsidP="00A62948">
      <w:pPr>
        <w:pStyle w:val="NoSpacing"/>
        <w:jc w:val="center"/>
        <w:rPr>
          <w:sz w:val="40"/>
          <w:szCs w:val="40"/>
        </w:rPr>
      </w:pPr>
      <w:r w:rsidRPr="00A62948">
        <w:rPr>
          <w:sz w:val="40"/>
          <w:szCs w:val="40"/>
        </w:rPr>
        <w:t>Gone to the Dogs Rescue</w:t>
      </w:r>
    </w:p>
    <w:p w14:paraId="3A45C21B" w14:textId="772799EB" w:rsidR="00A62948" w:rsidRDefault="00A62948" w:rsidP="00A62948">
      <w:pPr>
        <w:pStyle w:val="NoSpacing"/>
        <w:jc w:val="center"/>
        <w:rPr>
          <w:sz w:val="28"/>
          <w:szCs w:val="28"/>
        </w:rPr>
      </w:pPr>
      <w:r w:rsidRPr="00A62948">
        <w:rPr>
          <w:sz w:val="28"/>
          <w:szCs w:val="28"/>
        </w:rPr>
        <w:t>Intake Policy</w:t>
      </w:r>
    </w:p>
    <w:p w14:paraId="32EA252F" w14:textId="77777777" w:rsidR="00A62948" w:rsidRDefault="00A62948" w:rsidP="00A62948">
      <w:pPr>
        <w:pStyle w:val="NoSpacing"/>
        <w:jc w:val="center"/>
        <w:rPr>
          <w:sz w:val="28"/>
          <w:szCs w:val="28"/>
        </w:rPr>
      </w:pPr>
    </w:p>
    <w:p w14:paraId="56C5EB0D" w14:textId="198614E4" w:rsidR="00A62948" w:rsidRPr="00A62948" w:rsidRDefault="00A62948" w:rsidP="00A62948">
      <w:pPr>
        <w:pStyle w:val="NoSpacing"/>
        <w:rPr>
          <w:sz w:val="28"/>
          <w:szCs w:val="28"/>
        </w:rPr>
      </w:pPr>
      <w:r>
        <w:rPr>
          <w:sz w:val="28"/>
          <w:szCs w:val="28"/>
        </w:rPr>
        <w:tab/>
        <w:t xml:space="preserve">Gone to the Dogs accepts dogs only. Our intake consists of transfers from other releasing agencies. Our dogs come from other rescues, humane societies, and shelters in the Commonwealth, most often from the local area. As a rule we do not accept owner surrenders though we may very occasionally do so if there is a specific need. </w:t>
      </w:r>
    </w:p>
    <w:sectPr w:rsidR="00A62948" w:rsidRPr="00A62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48"/>
    <w:rsid w:val="00A62948"/>
    <w:rsid w:val="00C8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3010"/>
  <w15:chartTrackingRefBased/>
  <w15:docId w15:val="{B715EA71-5C4D-4995-BB88-8D65EAAB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Strother Sharp</dc:creator>
  <cp:keywords/>
  <dc:description/>
  <cp:lastModifiedBy>Strother Sharp</cp:lastModifiedBy>
  <cp:revision>1</cp:revision>
  <dcterms:created xsi:type="dcterms:W3CDTF">2024-01-31T03:43:00Z</dcterms:created>
  <dcterms:modified xsi:type="dcterms:W3CDTF">2024-01-31T03:48:00Z</dcterms:modified>
</cp:coreProperties>
</file>