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709D" w14:textId="77777777" w:rsidR="00075E59" w:rsidRDefault="00075E59">
      <w:pPr>
        <w:rPr>
          <w:rFonts w:ascii="Arial" w:eastAsia="Times New Roman" w:hAnsi="Arial" w:cs="Arial"/>
          <w:b/>
          <w:bCs/>
          <w:color w:val="281A39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color w:val="281A39"/>
          <w:kern w:val="0"/>
          <w:sz w:val="28"/>
          <w:szCs w:val="28"/>
          <w:u w:val="single"/>
          <w:bdr w:val="none" w:sz="0" w:space="0" w:color="auto" w:frame="1"/>
          <w14:ligatures w14:val="none"/>
        </w:rPr>
        <w:t>Be</w:t>
      </w:r>
      <w:r w:rsidRPr="00075E59">
        <w:rPr>
          <w:rFonts w:ascii="Arial" w:eastAsia="Times New Roman" w:hAnsi="Arial" w:cs="Arial"/>
          <w:b/>
          <w:bCs/>
          <w:color w:val="281A39"/>
          <w:kern w:val="0"/>
          <w:sz w:val="28"/>
          <w:szCs w:val="28"/>
          <w:u w:val="single"/>
          <w:bdr w:val="none" w:sz="0" w:space="0" w:color="auto" w:frame="1"/>
          <w14:ligatures w14:val="none"/>
        </w:rPr>
        <w:t>dford Cares Animal Intake Policy</w:t>
      </w:r>
    </w:p>
    <w:p w14:paraId="0904D950" w14:textId="3C377016" w:rsidR="00242450" w:rsidRDefault="004B62A5" w:rsidP="00242450">
      <w:pPr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 w:rsidRPr="004B62A5">
        <w:br/>
      </w:r>
      <w:r w:rsidRPr="004B62A5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Bedford Cares is a 501(c)(3) non-profit community resource for the residents of Bedford County, VA, offering education, guidance, and trapping assistance for the humane management of feral and community cats through Trap-Neuter-Return.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</w:t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Community cats are spayed/neutered and given a rabies vaccine before being released to their home location. </w:t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ab/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ab/>
      </w:r>
      <w:hyperlink r:id="rId5" w:history="1">
        <w:r w:rsidR="00242450" w:rsidRPr="00742F1B">
          <w:rPr>
            <w:rStyle w:val="Hyperlink"/>
            <w:rFonts w:ascii="Source Sans Pro" w:hAnsi="Source Sans Pro"/>
            <w:sz w:val="27"/>
            <w:szCs w:val="27"/>
            <w:shd w:val="clear" w:color="auto" w:fill="FFFFFF"/>
          </w:rPr>
          <w:t>https://bedfordcarestnr.org/</w:t>
        </w:r>
      </w:hyperlink>
    </w:p>
    <w:p w14:paraId="32909392" w14:textId="77777777" w:rsidR="00075E59" w:rsidRPr="00075E59" w:rsidRDefault="00075E59">
      <w:pPr>
        <w:rPr>
          <w:rFonts w:ascii="Arial" w:hAnsi="Arial" w:cs="Arial"/>
          <w:b/>
          <w:bCs/>
          <w:color w:val="404040"/>
          <w:sz w:val="28"/>
          <w:szCs w:val="28"/>
          <w:u w:val="single"/>
          <w:shd w:val="clear" w:color="auto" w:fill="FFFFFF"/>
        </w:rPr>
      </w:pPr>
      <w:r w:rsidRPr="00075E59">
        <w:rPr>
          <w:rFonts w:ascii="Arial" w:hAnsi="Arial" w:cs="Arial"/>
          <w:b/>
          <w:bCs/>
          <w:color w:val="404040"/>
          <w:sz w:val="28"/>
          <w:szCs w:val="28"/>
          <w:u w:val="single"/>
          <w:shd w:val="clear" w:color="auto" w:fill="FFFFFF"/>
        </w:rPr>
        <w:t>Intake of fosters</w:t>
      </w:r>
    </w:p>
    <w:p w14:paraId="764E24EF" w14:textId="0290F32B" w:rsidR="001602C9" w:rsidRDefault="004B62A5">
      <w:pPr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Occasionally </w:t>
      </w:r>
      <w:r w:rsidR="00107C3C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Bedford Cares </w:t>
      </w: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will take cats into foster. Cats/kittens that are taken into foster 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must</w:t>
      </w:r>
      <w:r w:rsidR="001602C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be approved by the foster coordinator and:</w:t>
      </w:r>
    </w:p>
    <w:p w14:paraId="3AE5ACBF" w14:textId="2D1A9DB7" w:rsidR="004B62A5" w:rsidRDefault="004B62A5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Have an approved foster home 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(foster home must have a foster contract on file before accepting foster animals)</w:t>
      </w:r>
      <w:r w:rsidR="001602C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</w:t>
      </w:r>
    </w:p>
    <w:p w14:paraId="63F3A14E" w14:textId="3C386FB8" w:rsidR="0086708F" w:rsidRPr="00075E59" w:rsidRDefault="0086708F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Have owner (if applicable) sign release for transfer to Bedford Cares</w:t>
      </w:r>
    </w:p>
    <w:p w14:paraId="1820FEF8" w14:textId="3264DBE3" w:rsidR="004B62A5" w:rsidRPr="00075E59" w:rsidRDefault="004B62A5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Have a custody record completed and kept on file until the foster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animal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is disposed of (adopted, returned to location, euthanized, 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o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r transferred to another agency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)</w:t>
      </w:r>
      <w:r w:rsidR="000A2017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. Records must be stored for future reference</w:t>
      </w:r>
    </w:p>
    <w:p w14:paraId="7300DF50" w14:textId="04147E0A" w:rsidR="0086708F" w:rsidRPr="0086708F" w:rsidRDefault="004B62A5" w:rsidP="0086708F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Be given 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immediate 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care to include </w:t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scanning for a microchip, 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bathing, flea treatment, worming, </w:t>
      </w:r>
      <w:r w:rsidR="000A2017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FVRCP</w:t>
      </w:r>
      <w:r w:rsid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 vaccine, </w:t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intake photo, 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adequate food and </w:t>
      </w:r>
      <w:r w:rsidR="00242450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any additional </w:t>
      </w: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necessary care</w:t>
      </w:r>
    </w:p>
    <w:p w14:paraId="3839CDBF" w14:textId="45D5BB35" w:rsidR="0056779A" w:rsidRDefault="0056779A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Have the group consulting veterinarian examine the foster </w:t>
      </w:r>
    </w:p>
    <w:p w14:paraId="34C8AF33" w14:textId="77777777" w:rsidR="00075E59" w:rsidRPr="00075E59" w:rsidRDefault="00075E59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Foster animals must be surgically sterilized and given a rabies vaccine </w:t>
      </w:r>
      <w:r w:rsidR="00107C3C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 xml:space="preserve">at one of our approved clinics </w:t>
      </w: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before being adopted out</w:t>
      </w:r>
    </w:p>
    <w:p w14:paraId="11F61019" w14:textId="77777777" w:rsidR="004B62A5" w:rsidRDefault="004B62A5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 w:rsidRPr="00075E59"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Foster homes must be willing to take foster animals for vet visits, adoption events and meet and greets to potential homes</w:t>
      </w:r>
    </w:p>
    <w:p w14:paraId="27D43705" w14:textId="77777777" w:rsidR="00075E59" w:rsidRDefault="00075E59" w:rsidP="00075E59">
      <w:pPr>
        <w:pStyle w:val="ListParagraph"/>
        <w:numPr>
          <w:ilvl w:val="0"/>
          <w:numId w:val="1"/>
        </w:numPr>
        <w:spacing w:line="360" w:lineRule="auto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04040"/>
          <w:sz w:val="27"/>
          <w:szCs w:val="27"/>
          <w:shd w:val="clear" w:color="auto" w:fill="FFFFFF"/>
        </w:rPr>
        <w:t>Foster homes wishing to return fosters must make arrangements before physically returning the foster</w:t>
      </w:r>
    </w:p>
    <w:p w14:paraId="134F8D8A" w14:textId="77777777" w:rsidR="004B62A5" w:rsidRPr="004B62A5" w:rsidRDefault="004B62A5"/>
    <w:sectPr w:rsidR="004B62A5" w:rsidRPr="004B6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624"/>
    <w:multiLevelType w:val="hybridMultilevel"/>
    <w:tmpl w:val="4D86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0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A5"/>
    <w:rsid w:val="00075E59"/>
    <w:rsid w:val="000A2017"/>
    <w:rsid w:val="00107C3C"/>
    <w:rsid w:val="001602C9"/>
    <w:rsid w:val="00242450"/>
    <w:rsid w:val="004B4BF4"/>
    <w:rsid w:val="004B62A5"/>
    <w:rsid w:val="0056779A"/>
    <w:rsid w:val="008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012C"/>
  <w15:chartTrackingRefBased/>
  <w15:docId w15:val="{A01F698B-AD58-4947-84CE-7B922041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E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dfordcarestn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Gordon</dc:creator>
  <cp:keywords/>
  <dc:description/>
  <cp:lastModifiedBy>Wendy Gordon</cp:lastModifiedBy>
  <cp:revision>12</cp:revision>
  <dcterms:created xsi:type="dcterms:W3CDTF">2026-01-25T20:31:00Z</dcterms:created>
  <dcterms:modified xsi:type="dcterms:W3CDTF">2026-01-30T02:45:00Z</dcterms:modified>
</cp:coreProperties>
</file>